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F0" w:rsidRDefault="001D4D80">
      <w:pPr>
        <w:suppressAutoHyphens/>
        <w:rPr>
          <w:rFonts w:cs="Arial"/>
          <w:b/>
          <w:sz w:val="22"/>
          <w:szCs w:val="22"/>
          <w:u w:val="single"/>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-135255</wp:posOffset>
                </wp:positionV>
                <wp:extent cx="5970270" cy="2720340"/>
                <wp:effectExtent l="0" t="0" r="11430" b="228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2720340"/>
                        </a:xfrm>
                        <a:prstGeom prst="rect">
                          <a:avLst/>
                        </a:prstGeom>
                        <a:solidFill>
                          <a:srgbClr val="FFFFFF"/>
                        </a:solidFill>
                        <a:ln w="9525">
                          <a:solidFill>
                            <a:srgbClr val="000000"/>
                          </a:solidFill>
                          <a:miter lim="800000"/>
                          <a:headEnd/>
                          <a:tailEnd/>
                        </a:ln>
                      </wps:spPr>
                      <wps:txbx>
                        <w:txbxContent>
                          <w:p w:rsidR="006740F0" w:rsidRPr="006740F0" w:rsidRDefault="006740F0" w:rsidP="006740F0">
                            <w:pPr>
                              <w:rPr>
                                <w:b/>
                                <w:sz w:val="20"/>
                                <w:szCs w:val="20"/>
                              </w:rPr>
                            </w:pPr>
                            <w:r w:rsidRPr="006740F0">
                              <w:rPr>
                                <w:b/>
                                <w:sz w:val="20"/>
                                <w:szCs w:val="20"/>
                              </w:rPr>
                              <w:t>Instructions</w:t>
                            </w:r>
                          </w:p>
                          <w:p w:rsidR="00E1771F" w:rsidRPr="006740F0" w:rsidRDefault="00E1771F" w:rsidP="00E1771F">
                            <w:pPr>
                              <w:widowControl w:val="0"/>
                              <w:numPr>
                                <w:ilvl w:val="0"/>
                                <w:numId w:val="31"/>
                              </w:numPr>
                              <w:ind w:left="357" w:hanging="357"/>
                              <w:jc w:val="both"/>
                              <w:rPr>
                                <w:sz w:val="20"/>
                                <w:szCs w:val="20"/>
                              </w:rPr>
                            </w:pPr>
                            <w:r w:rsidRPr="006740F0">
                              <w:rPr>
                                <w:sz w:val="20"/>
                                <w:szCs w:val="20"/>
                              </w:rPr>
                              <w:t xml:space="preserve">This Checklist is for use in the review of positions being undertaken as a pre-requisite to phasing in existing child related workers into the new Working with Children Check </w:t>
                            </w:r>
                            <w:r>
                              <w:rPr>
                                <w:sz w:val="20"/>
                                <w:szCs w:val="20"/>
                              </w:rPr>
                              <w:t>(</w:t>
                            </w:r>
                            <w:r w:rsidRPr="006740F0">
                              <w:rPr>
                                <w:sz w:val="20"/>
                                <w:szCs w:val="20"/>
                              </w:rPr>
                              <w:t>WWCC</w:t>
                            </w:r>
                            <w:r>
                              <w:rPr>
                                <w:sz w:val="20"/>
                                <w:szCs w:val="20"/>
                              </w:rPr>
                              <w:t>)</w:t>
                            </w:r>
                            <w:r w:rsidRPr="006740F0">
                              <w:rPr>
                                <w:sz w:val="20"/>
                                <w:szCs w:val="20"/>
                              </w:rPr>
                              <w:t xml:space="preserve"> scheme.</w:t>
                            </w:r>
                          </w:p>
                          <w:p w:rsidR="009119C0" w:rsidRPr="009119C0" w:rsidRDefault="009119C0" w:rsidP="009119C0">
                            <w:pPr>
                              <w:numPr>
                                <w:ilvl w:val="0"/>
                                <w:numId w:val="31"/>
                              </w:numPr>
                              <w:rPr>
                                <w:sz w:val="20"/>
                                <w:szCs w:val="20"/>
                              </w:rPr>
                            </w:pPr>
                            <w:r w:rsidRPr="009119C0">
                              <w:rPr>
                                <w:sz w:val="20"/>
                                <w:szCs w:val="20"/>
                              </w:rPr>
                              <w:t xml:space="preserve">This Checklist relates </w:t>
                            </w:r>
                            <w:r w:rsidR="00E1771F">
                              <w:rPr>
                                <w:sz w:val="20"/>
                                <w:szCs w:val="20"/>
                              </w:rPr>
                              <w:t xml:space="preserve">only </w:t>
                            </w:r>
                            <w:r w:rsidRPr="009119C0">
                              <w:rPr>
                                <w:sz w:val="20"/>
                                <w:szCs w:val="20"/>
                              </w:rPr>
                              <w:t xml:space="preserve">to existing workers that may fall under the classification of ‘children’s health services’ under the </w:t>
                            </w:r>
                            <w:r w:rsidRPr="00E1771F">
                              <w:rPr>
                                <w:i/>
                                <w:sz w:val="20"/>
                                <w:szCs w:val="20"/>
                              </w:rPr>
                              <w:t>Child Protection (Working with Children) Regulation 2013</w:t>
                            </w:r>
                            <w:r w:rsidR="00E1771F">
                              <w:rPr>
                                <w:i/>
                                <w:sz w:val="20"/>
                                <w:szCs w:val="20"/>
                              </w:rPr>
                              <w:t xml:space="preserve">. </w:t>
                            </w:r>
                            <w:r w:rsidR="00E1771F" w:rsidRPr="00E1771F">
                              <w:rPr>
                                <w:sz w:val="20"/>
                                <w:szCs w:val="20"/>
                              </w:rPr>
                              <w:t xml:space="preserve">All </w:t>
                            </w:r>
                            <w:r w:rsidRPr="00E1771F">
                              <w:rPr>
                                <w:sz w:val="20"/>
                                <w:szCs w:val="20"/>
                              </w:rPr>
                              <w:t>other</w:t>
                            </w:r>
                            <w:r w:rsidRPr="009119C0">
                              <w:rPr>
                                <w:sz w:val="20"/>
                                <w:szCs w:val="20"/>
                              </w:rPr>
                              <w:t xml:space="preserve"> categories of existing child related workers, as listed at Appendix 1,</w:t>
                            </w:r>
                            <w:r w:rsidR="00E1771F">
                              <w:rPr>
                                <w:sz w:val="20"/>
                                <w:szCs w:val="20"/>
                              </w:rPr>
                              <w:t xml:space="preserve"> </w:t>
                            </w:r>
                            <w:r w:rsidRPr="009119C0">
                              <w:rPr>
                                <w:sz w:val="20"/>
                                <w:szCs w:val="20"/>
                              </w:rPr>
                              <w:t xml:space="preserve">are required to have already been phased in. </w:t>
                            </w:r>
                          </w:p>
                          <w:p w:rsidR="006740F0" w:rsidRPr="006740F0" w:rsidRDefault="006740F0" w:rsidP="002734BF">
                            <w:pPr>
                              <w:widowControl w:val="0"/>
                              <w:numPr>
                                <w:ilvl w:val="0"/>
                                <w:numId w:val="31"/>
                              </w:numPr>
                              <w:ind w:left="357" w:hanging="357"/>
                              <w:jc w:val="both"/>
                              <w:rPr>
                                <w:sz w:val="20"/>
                                <w:szCs w:val="20"/>
                              </w:rPr>
                            </w:pPr>
                            <w:r w:rsidRPr="006740F0">
                              <w:rPr>
                                <w:sz w:val="20"/>
                                <w:szCs w:val="20"/>
                              </w:rPr>
                              <w:t xml:space="preserve">Complete this </w:t>
                            </w:r>
                            <w:r w:rsidR="00CC4941">
                              <w:rPr>
                                <w:sz w:val="20"/>
                                <w:szCs w:val="20"/>
                              </w:rPr>
                              <w:t>C</w:t>
                            </w:r>
                            <w:r w:rsidRPr="006740F0">
                              <w:rPr>
                                <w:sz w:val="20"/>
                                <w:szCs w:val="20"/>
                              </w:rPr>
                              <w:t xml:space="preserve">hecklist to determine whether a position, or a class of positions, is classified as child-related work, and requires a WWCC. </w:t>
                            </w:r>
                          </w:p>
                          <w:p w:rsidR="006740F0" w:rsidRPr="006740F0" w:rsidRDefault="006740F0" w:rsidP="002734BF">
                            <w:pPr>
                              <w:widowControl w:val="0"/>
                              <w:numPr>
                                <w:ilvl w:val="0"/>
                                <w:numId w:val="31"/>
                              </w:numPr>
                              <w:ind w:left="357" w:hanging="357"/>
                              <w:jc w:val="both"/>
                              <w:rPr>
                                <w:sz w:val="20"/>
                                <w:szCs w:val="20"/>
                              </w:rPr>
                            </w:pPr>
                            <w:r w:rsidRPr="006740F0">
                              <w:rPr>
                                <w:sz w:val="20"/>
                                <w:szCs w:val="20"/>
                              </w:rPr>
                              <w:t xml:space="preserve">This Checklist </w:t>
                            </w:r>
                            <w:r w:rsidR="003564F4">
                              <w:rPr>
                                <w:sz w:val="20"/>
                                <w:szCs w:val="20"/>
                              </w:rPr>
                              <w:t xml:space="preserve">should </w:t>
                            </w:r>
                            <w:r w:rsidRPr="006740F0">
                              <w:rPr>
                                <w:sz w:val="20"/>
                                <w:szCs w:val="20"/>
                              </w:rPr>
                              <w:t>be used for paid and unpaid positions.</w:t>
                            </w:r>
                          </w:p>
                          <w:p w:rsidR="006740F0" w:rsidRPr="006740F0" w:rsidRDefault="006740F0" w:rsidP="00605A91">
                            <w:pPr>
                              <w:widowControl w:val="0"/>
                              <w:numPr>
                                <w:ilvl w:val="0"/>
                                <w:numId w:val="31"/>
                              </w:numPr>
                              <w:jc w:val="both"/>
                              <w:rPr>
                                <w:sz w:val="20"/>
                                <w:szCs w:val="20"/>
                              </w:rPr>
                            </w:pPr>
                            <w:r w:rsidRPr="006740F0">
                              <w:rPr>
                                <w:sz w:val="20"/>
                                <w:szCs w:val="20"/>
                              </w:rPr>
                              <w:t xml:space="preserve">This Checklist supports the implementation of the </w:t>
                            </w:r>
                            <w:r w:rsidR="00605A91">
                              <w:rPr>
                                <w:sz w:val="20"/>
                                <w:szCs w:val="20"/>
                              </w:rPr>
                              <w:t xml:space="preserve">current employment </w:t>
                            </w:r>
                            <w:r w:rsidR="003E50C8">
                              <w:rPr>
                                <w:sz w:val="20"/>
                                <w:szCs w:val="20"/>
                              </w:rPr>
                              <w:t>checking</w:t>
                            </w:r>
                            <w:r w:rsidR="00605A91">
                              <w:rPr>
                                <w:sz w:val="20"/>
                                <w:szCs w:val="20"/>
                              </w:rPr>
                              <w:t xml:space="preserve"> policy located at </w:t>
                            </w:r>
                            <w:hyperlink r:id="rId8" w:history="1">
                              <w:r w:rsidR="00605A91" w:rsidRPr="00E1771F">
                                <w:rPr>
                                  <w:rStyle w:val="Hyperlink"/>
                                  <w:sz w:val="20"/>
                                  <w:szCs w:val="20"/>
                                </w:rPr>
                                <w:t>http://www.health.nsw.gov.au/policies/Pages/default.aspx</w:t>
                              </w:r>
                            </w:hyperlink>
                            <w:r w:rsidR="00E1771F">
                              <w:rPr>
                                <w:sz w:val="20"/>
                                <w:szCs w:val="20"/>
                              </w:rPr>
                              <w:t>.</w:t>
                            </w:r>
                          </w:p>
                          <w:p w:rsidR="006740F0" w:rsidRPr="006740F0" w:rsidRDefault="007129FF" w:rsidP="002734BF">
                            <w:pPr>
                              <w:widowControl w:val="0"/>
                              <w:numPr>
                                <w:ilvl w:val="0"/>
                                <w:numId w:val="31"/>
                              </w:numPr>
                              <w:ind w:left="357" w:hanging="357"/>
                              <w:jc w:val="both"/>
                              <w:rPr>
                                <w:sz w:val="20"/>
                                <w:szCs w:val="20"/>
                              </w:rPr>
                            </w:pPr>
                            <w:r>
                              <w:rPr>
                                <w:sz w:val="20"/>
                                <w:szCs w:val="20"/>
                              </w:rPr>
                              <w:t xml:space="preserve">Documented decisions, using this Checklist, </w:t>
                            </w:r>
                            <w:r w:rsidR="006740F0" w:rsidRPr="006740F0">
                              <w:rPr>
                                <w:sz w:val="20"/>
                                <w:szCs w:val="20"/>
                              </w:rPr>
                              <w:t>m</w:t>
                            </w:r>
                            <w:r>
                              <w:rPr>
                                <w:sz w:val="20"/>
                                <w:szCs w:val="20"/>
                              </w:rPr>
                              <w:t xml:space="preserve">ust be maintained locally and may </w:t>
                            </w:r>
                            <w:r w:rsidR="006740F0" w:rsidRPr="006740F0">
                              <w:rPr>
                                <w:sz w:val="20"/>
                                <w:szCs w:val="20"/>
                              </w:rPr>
                              <w:t xml:space="preserve">be subject to scrutiny by external agencies, such as the Office of the Children’s Guardian or the NSW Ombudsman. </w:t>
                            </w:r>
                          </w:p>
                          <w:p w:rsidR="003564F4" w:rsidRPr="00C44311" w:rsidRDefault="003564F4" w:rsidP="00C44311">
                            <w:pPr>
                              <w:widowControl w:val="0"/>
                              <w:numPr>
                                <w:ilvl w:val="0"/>
                                <w:numId w:val="31"/>
                              </w:numPr>
                              <w:ind w:left="357" w:hanging="357"/>
                              <w:jc w:val="both"/>
                              <w:rPr>
                                <w:sz w:val="20"/>
                                <w:szCs w:val="20"/>
                              </w:rPr>
                            </w:pPr>
                            <w:r>
                              <w:rPr>
                                <w:sz w:val="20"/>
                                <w:szCs w:val="20"/>
                              </w:rPr>
                              <w:t>This Checklist is designed to be worked through in numeric order.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0.65pt;width:470.1pt;height:214.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">
                <v:textbox>
                  <w:txbxContent>
                    <w:p w:rsidR="006740F0" w:rsidRPr="006740F0" w:rsidRDefault="006740F0" w:rsidP="006740F0">
                      <w:pPr>
                        <w:rPr>
                          <w:b/>
                          <w:sz w:val="20"/>
                          <w:szCs w:val="20"/>
                        </w:rPr>
                      </w:pPr>
                      <w:r w:rsidRPr="006740F0">
                        <w:rPr>
                          <w:b/>
                          <w:sz w:val="20"/>
                          <w:szCs w:val="20"/>
                        </w:rPr>
                        <w:t>Instructions</w:t>
                      </w:r>
                    </w:p>
                    <w:p w:rsidR="00E1771F" w:rsidRPr="006740F0" w:rsidRDefault="00E1771F" w:rsidP="00E1771F">
                      <w:pPr>
                        <w:widowControl w:val="0"/>
                        <w:numPr>
                          <w:ilvl w:val="0"/>
                          <w:numId w:val="31"/>
                        </w:numPr>
                        <w:ind w:left="357" w:hanging="357"/>
                        <w:jc w:val="both"/>
                        <w:rPr>
                          <w:sz w:val="20"/>
                          <w:szCs w:val="20"/>
                        </w:rPr>
                      </w:pPr>
                      <w:r w:rsidRPr="006740F0">
                        <w:rPr>
                          <w:sz w:val="20"/>
                          <w:szCs w:val="20"/>
                        </w:rPr>
                        <w:t xml:space="preserve">This Checklist is for use in the review of positions being undertaken as a pre-requisite to phasing in existing child related workers into the new Working with Children Check </w:t>
                      </w:r>
                      <w:r>
                        <w:rPr>
                          <w:sz w:val="20"/>
                          <w:szCs w:val="20"/>
                        </w:rPr>
                        <w:t>(</w:t>
                      </w:r>
                      <w:r w:rsidRPr="006740F0">
                        <w:rPr>
                          <w:sz w:val="20"/>
                          <w:szCs w:val="20"/>
                        </w:rPr>
                        <w:t>WWCC</w:t>
                      </w:r>
                      <w:r>
                        <w:rPr>
                          <w:sz w:val="20"/>
                          <w:szCs w:val="20"/>
                        </w:rPr>
                        <w:t>)</w:t>
                      </w:r>
                      <w:r w:rsidRPr="006740F0">
                        <w:rPr>
                          <w:sz w:val="20"/>
                          <w:szCs w:val="20"/>
                        </w:rPr>
                        <w:t xml:space="preserve"> scheme.</w:t>
                      </w:r>
                    </w:p>
                    <w:p w:rsidR="009119C0" w:rsidRPr="009119C0" w:rsidRDefault="009119C0" w:rsidP="009119C0">
                      <w:pPr>
                        <w:numPr>
                          <w:ilvl w:val="0"/>
                          <w:numId w:val="31"/>
                        </w:numPr>
                        <w:rPr>
                          <w:sz w:val="20"/>
                          <w:szCs w:val="20"/>
                        </w:rPr>
                      </w:pPr>
                      <w:r w:rsidRPr="009119C0">
                        <w:rPr>
                          <w:sz w:val="20"/>
                          <w:szCs w:val="20"/>
                        </w:rPr>
                        <w:t xml:space="preserve">This Checklist relates </w:t>
                      </w:r>
                      <w:r w:rsidR="00E1771F">
                        <w:rPr>
                          <w:sz w:val="20"/>
                          <w:szCs w:val="20"/>
                        </w:rPr>
                        <w:t xml:space="preserve">only </w:t>
                      </w:r>
                      <w:r w:rsidRPr="009119C0">
                        <w:rPr>
                          <w:sz w:val="20"/>
                          <w:szCs w:val="20"/>
                        </w:rPr>
                        <w:t xml:space="preserve">to existing workers that may fall under the classification of ‘children’s health services’ under the </w:t>
                      </w:r>
                      <w:r w:rsidRPr="00E1771F">
                        <w:rPr>
                          <w:i/>
                          <w:sz w:val="20"/>
                          <w:szCs w:val="20"/>
                        </w:rPr>
                        <w:t>Child Protection (Working with Children) Regulation 2013</w:t>
                      </w:r>
                      <w:r w:rsidR="00E1771F">
                        <w:rPr>
                          <w:i/>
                          <w:sz w:val="20"/>
                          <w:szCs w:val="20"/>
                        </w:rPr>
                        <w:t xml:space="preserve">. </w:t>
                      </w:r>
                      <w:r w:rsidR="00E1771F" w:rsidRPr="00E1771F">
                        <w:rPr>
                          <w:sz w:val="20"/>
                          <w:szCs w:val="20"/>
                        </w:rPr>
                        <w:t xml:space="preserve">All </w:t>
                      </w:r>
                      <w:r w:rsidRPr="00E1771F">
                        <w:rPr>
                          <w:sz w:val="20"/>
                          <w:szCs w:val="20"/>
                        </w:rPr>
                        <w:t>other</w:t>
                      </w:r>
                      <w:r w:rsidRPr="009119C0">
                        <w:rPr>
                          <w:sz w:val="20"/>
                          <w:szCs w:val="20"/>
                        </w:rPr>
                        <w:t xml:space="preserve"> categories of existing child related workers, as listed at Appendix 1,</w:t>
                      </w:r>
                      <w:r w:rsidR="00E1771F">
                        <w:rPr>
                          <w:sz w:val="20"/>
                          <w:szCs w:val="20"/>
                        </w:rPr>
                        <w:t xml:space="preserve"> </w:t>
                      </w:r>
                      <w:r w:rsidRPr="009119C0">
                        <w:rPr>
                          <w:sz w:val="20"/>
                          <w:szCs w:val="20"/>
                        </w:rPr>
                        <w:t xml:space="preserve">are required to have already been phased in. </w:t>
                      </w:r>
                    </w:p>
                    <w:p w:rsidR="006740F0" w:rsidRPr="006740F0" w:rsidRDefault="006740F0" w:rsidP="002734BF">
                      <w:pPr>
                        <w:widowControl w:val="0"/>
                        <w:numPr>
                          <w:ilvl w:val="0"/>
                          <w:numId w:val="31"/>
                        </w:numPr>
                        <w:ind w:left="357" w:hanging="357"/>
                        <w:jc w:val="both"/>
                        <w:rPr>
                          <w:sz w:val="20"/>
                          <w:szCs w:val="20"/>
                        </w:rPr>
                      </w:pPr>
                      <w:r w:rsidRPr="006740F0">
                        <w:rPr>
                          <w:sz w:val="20"/>
                          <w:szCs w:val="20"/>
                        </w:rPr>
                        <w:t xml:space="preserve">Complete this </w:t>
                      </w:r>
                      <w:r w:rsidR="00CC4941">
                        <w:rPr>
                          <w:sz w:val="20"/>
                          <w:szCs w:val="20"/>
                        </w:rPr>
                        <w:t>C</w:t>
                      </w:r>
                      <w:r w:rsidRPr="006740F0">
                        <w:rPr>
                          <w:sz w:val="20"/>
                          <w:szCs w:val="20"/>
                        </w:rPr>
                        <w:t xml:space="preserve">hecklist to determine whether a position, or a class of positions, is classified as child-related work, and requires a WWCC. </w:t>
                      </w:r>
                    </w:p>
                    <w:p w:rsidR="006740F0" w:rsidRPr="006740F0" w:rsidRDefault="006740F0" w:rsidP="002734BF">
                      <w:pPr>
                        <w:widowControl w:val="0"/>
                        <w:numPr>
                          <w:ilvl w:val="0"/>
                          <w:numId w:val="31"/>
                        </w:numPr>
                        <w:ind w:left="357" w:hanging="357"/>
                        <w:jc w:val="both"/>
                        <w:rPr>
                          <w:sz w:val="20"/>
                          <w:szCs w:val="20"/>
                        </w:rPr>
                      </w:pPr>
                      <w:r w:rsidRPr="006740F0">
                        <w:rPr>
                          <w:sz w:val="20"/>
                          <w:szCs w:val="20"/>
                        </w:rPr>
                        <w:t xml:space="preserve">This Checklist </w:t>
                      </w:r>
                      <w:r w:rsidR="003564F4">
                        <w:rPr>
                          <w:sz w:val="20"/>
                          <w:szCs w:val="20"/>
                        </w:rPr>
                        <w:t xml:space="preserve">should </w:t>
                      </w:r>
                      <w:r w:rsidRPr="006740F0">
                        <w:rPr>
                          <w:sz w:val="20"/>
                          <w:szCs w:val="20"/>
                        </w:rPr>
                        <w:t>be used for paid and unpaid positions.</w:t>
                      </w:r>
                    </w:p>
                    <w:p w:rsidR="006740F0" w:rsidRPr="006740F0" w:rsidRDefault="006740F0" w:rsidP="00605A91">
                      <w:pPr>
                        <w:widowControl w:val="0"/>
                        <w:numPr>
                          <w:ilvl w:val="0"/>
                          <w:numId w:val="31"/>
                        </w:numPr>
                        <w:jc w:val="both"/>
                        <w:rPr>
                          <w:sz w:val="20"/>
                          <w:szCs w:val="20"/>
                        </w:rPr>
                      </w:pPr>
                      <w:r w:rsidRPr="006740F0">
                        <w:rPr>
                          <w:sz w:val="20"/>
                          <w:szCs w:val="20"/>
                        </w:rPr>
                        <w:t xml:space="preserve">This Checklist supports the implementation of the </w:t>
                      </w:r>
                      <w:r w:rsidR="00605A91">
                        <w:rPr>
                          <w:sz w:val="20"/>
                          <w:szCs w:val="20"/>
                        </w:rPr>
                        <w:t xml:space="preserve">current employment </w:t>
                      </w:r>
                      <w:r w:rsidR="003E50C8">
                        <w:rPr>
                          <w:sz w:val="20"/>
                          <w:szCs w:val="20"/>
                        </w:rPr>
                        <w:t>checking</w:t>
                      </w:r>
                      <w:r w:rsidR="00605A91">
                        <w:rPr>
                          <w:sz w:val="20"/>
                          <w:szCs w:val="20"/>
                        </w:rPr>
                        <w:t xml:space="preserve"> policy located at </w:t>
                      </w:r>
                      <w:hyperlink r:id="rId9" w:history="1">
                        <w:r w:rsidR="00605A91" w:rsidRPr="00E1771F">
                          <w:rPr>
                            <w:rStyle w:val="Hyperlink"/>
                            <w:sz w:val="20"/>
                            <w:szCs w:val="20"/>
                          </w:rPr>
                          <w:t>http://www.health.nsw.gov.au/policies/Pages/default.aspx</w:t>
                        </w:r>
                      </w:hyperlink>
                      <w:r w:rsidR="00E1771F">
                        <w:rPr>
                          <w:sz w:val="20"/>
                          <w:szCs w:val="20"/>
                        </w:rPr>
                        <w:t>.</w:t>
                      </w:r>
                    </w:p>
                    <w:p w:rsidR="006740F0" w:rsidRPr="006740F0" w:rsidRDefault="007129FF" w:rsidP="002734BF">
                      <w:pPr>
                        <w:widowControl w:val="0"/>
                        <w:numPr>
                          <w:ilvl w:val="0"/>
                          <w:numId w:val="31"/>
                        </w:numPr>
                        <w:ind w:left="357" w:hanging="357"/>
                        <w:jc w:val="both"/>
                        <w:rPr>
                          <w:sz w:val="20"/>
                          <w:szCs w:val="20"/>
                        </w:rPr>
                      </w:pPr>
                      <w:r>
                        <w:rPr>
                          <w:sz w:val="20"/>
                          <w:szCs w:val="20"/>
                        </w:rPr>
                        <w:t xml:space="preserve">Documented decisions, using this Checklist, </w:t>
                      </w:r>
                      <w:r w:rsidR="006740F0" w:rsidRPr="006740F0">
                        <w:rPr>
                          <w:sz w:val="20"/>
                          <w:szCs w:val="20"/>
                        </w:rPr>
                        <w:t>m</w:t>
                      </w:r>
                      <w:r>
                        <w:rPr>
                          <w:sz w:val="20"/>
                          <w:szCs w:val="20"/>
                        </w:rPr>
                        <w:t xml:space="preserve">ust be maintained locally and may </w:t>
                      </w:r>
                      <w:r w:rsidR="006740F0" w:rsidRPr="006740F0">
                        <w:rPr>
                          <w:sz w:val="20"/>
                          <w:szCs w:val="20"/>
                        </w:rPr>
                        <w:t xml:space="preserve">be subject to scrutiny by external agencies, such as the Office of the Children’s Guardian or the NSW Ombudsman. </w:t>
                      </w:r>
                    </w:p>
                    <w:p w:rsidR="003564F4" w:rsidRPr="00C44311" w:rsidRDefault="003564F4" w:rsidP="00C44311">
                      <w:pPr>
                        <w:widowControl w:val="0"/>
                        <w:numPr>
                          <w:ilvl w:val="0"/>
                          <w:numId w:val="31"/>
                        </w:numPr>
                        <w:ind w:left="357" w:hanging="357"/>
                        <w:jc w:val="both"/>
                        <w:rPr>
                          <w:sz w:val="20"/>
                          <w:szCs w:val="20"/>
                        </w:rPr>
                      </w:pPr>
                      <w:r>
                        <w:rPr>
                          <w:sz w:val="20"/>
                          <w:szCs w:val="20"/>
                        </w:rPr>
                        <w:t>This Checklist is designed to be worked through in numeric order.</w:t>
                      </w:r>
                    </w:p>
                  </w:txbxContent>
                </v:textbox>
              </v:shape>
            </w:pict>
          </mc:Fallback>
        </mc:AlternateContent>
      </w: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6740F0" w:rsidRDefault="006740F0">
      <w:pPr>
        <w:suppressAutoHyphens/>
        <w:rPr>
          <w:rFonts w:cs="Arial"/>
          <w:b/>
          <w:sz w:val="22"/>
          <w:szCs w:val="22"/>
          <w:u w:val="single"/>
        </w:rPr>
      </w:pPr>
    </w:p>
    <w:p w:rsidR="003564F4" w:rsidRDefault="003564F4">
      <w:pPr>
        <w:suppressAutoHyphens/>
        <w:rPr>
          <w:rFonts w:cs="Arial"/>
          <w:b/>
          <w:sz w:val="22"/>
          <w:szCs w:val="22"/>
          <w:u w:val="single"/>
        </w:rPr>
      </w:pPr>
    </w:p>
    <w:p w:rsidR="009B4F56" w:rsidRDefault="009B4F56" w:rsidP="006740F0">
      <w:pPr>
        <w:tabs>
          <w:tab w:val="right" w:leader="underscore" w:pos="8080"/>
        </w:tabs>
        <w:suppressAutoHyphens/>
        <w:rPr>
          <w:rFonts w:cs="Arial"/>
          <w:b/>
          <w:sz w:val="22"/>
          <w:szCs w:val="22"/>
        </w:rPr>
      </w:pPr>
    </w:p>
    <w:p w:rsidR="005D7174" w:rsidRDefault="005D7174" w:rsidP="006740F0">
      <w:pPr>
        <w:tabs>
          <w:tab w:val="right" w:leader="underscore" w:pos="8080"/>
        </w:tabs>
        <w:suppressAutoHyphens/>
        <w:rPr>
          <w:rFonts w:cs="Arial"/>
          <w:b/>
          <w:sz w:val="22"/>
          <w:szCs w:val="22"/>
        </w:rPr>
      </w:pPr>
    </w:p>
    <w:p w:rsidR="00727751" w:rsidRDefault="006740F0" w:rsidP="006740F0">
      <w:pPr>
        <w:tabs>
          <w:tab w:val="right" w:leader="underscore" w:pos="8080"/>
        </w:tabs>
        <w:suppressAutoHyphens/>
        <w:rPr>
          <w:rFonts w:cs="Arial"/>
          <w:sz w:val="22"/>
          <w:szCs w:val="22"/>
        </w:rPr>
      </w:pPr>
      <w:r w:rsidRPr="00BA216B">
        <w:rPr>
          <w:rFonts w:cs="Arial"/>
          <w:b/>
          <w:sz w:val="22"/>
          <w:szCs w:val="22"/>
        </w:rPr>
        <w:t>Title of position</w:t>
      </w:r>
      <w:r>
        <w:rPr>
          <w:rFonts w:cs="Arial"/>
          <w:b/>
          <w:sz w:val="22"/>
          <w:szCs w:val="22"/>
        </w:rPr>
        <w:t xml:space="preserve">/class of </w:t>
      </w:r>
      <w:r w:rsidR="00727751">
        <w:rPr>
          <w:rFonts w:cs="Arial"/>
          <w:b/>
          <w:sz w:val="22"/>
          <w:szCs w:val="22"/>
        </w:rPr>
        <w:t>positions</w:t>
      </w:r>
      <w:r w:rsidR="00727751" w:rsidRPr="00BA216B">
        <w:rPr>
          <w:rFonts w:cs="Arial"/>
          <w:sz w:val="22"/>
          <w:szCs w:val="22"/>
        </w:rPr>
        <w:t xml:space="preserve"> :</w:t>
      </w:r>
      <w:r w:rsidR="003564F4">
        <w:rPr>
          <w:rFonts w:cs="Arial"/>
          <w:sz w:val="22"/>
          <w:szCs w:val="22"/>
        </w:rPr>
        <w:t>…</w:t>
      </w:r>
      <w:r w:rsidR="00727751">
        <w:rPr>
          <w:rFonts w:cs="Arial"/>
          <w:sz w:val="22"/>
          <w:szCs w:val="22"/>
        </w:rPr>
        <w:t>(</w:t>
      </w:r>
      <w:r w:rsidR="00727751" w:rsidRPr="00727751">
        <w:rPr>
          <w:rFonts w:cs="Arial"/>
          <w:i/>
          <w:sz w:val="22"/>
          <w:szCs w:val="22"/>
        </w:rPr>
        <w:t>delete which is not applicable)</w:t>
      </w:r>
      <w:r w:rsidR="003564F4">
        <w:rPr>
          <w:rFonts w:cs="Arial"/>
          <w:sz w:val="22"/>
          <w:szCs w:val="22"/>
        </w:rPr>
        <w:t>…</w:t>
      </w:r>
    </w:p>
    <w:p w:rsidR="00727751" w:rsidRPr="00727751" w:rsidRDefault="00DD2F35" w:rsidP="00727751">
      <w:pPr>
        <w:pStyle w:val="ListParagraph"/>
        <w:numPr>
          <w:ilvl w:val="0"/>
          <w:numId w:val="34"/>
        </w:numPr>
        <w:tabs>
          <w:tab w:val="right" w:leader="underscore" w:pos="8080"/>
        </w:tabs>
        <w:suppressAutoHyphens/>
        <w:rPr>
          <w:rFonts w:cs="Arial"/>
          <w:sz w:val="22"/>
          <w:szCs w:val="22"/>
        </w:rPr>
      </w:pPr>
      <w:r w:rsidRPr="00727751">
        <w:rPr>
          <w:rFonts w:cs="Arial"/>
          <w:sz w:val="22"/>
          <w:szCs w:val="22"/>
        </w:rPr>
        <w:t>Research</w:t>
      </w:r>
    </w:p>
    <w:p w:rsidR="006740F0" w:rsidRPr="00727751" w:rsidRDefault="00727751" w:rsidP="00727751">
      <w:pPr>
        <w:pStyle w:val="ListParagraph"/>
        <w:numPr>
          <w:ilvl w:val="0"/>
          <w:numId w:val="34"/>
        </w:numPr>
        <w:tabs>
          <w:tab w:val="right" w:leader="underscore" w:pos="8080"/>
        </w:tabs>
        <w:suppressAutoHyphens/>
        <w:rPr>
          <w:rFonts w:cs="Arial"/>
          <w:sz w:val="22"/>
          <w:szCs w:val="22"/>
        </w:rPr>
      </w:pPr>
      <w:r w:rsidRPr="00727751">
        <w:rPr>
          <w:rFonts w:cs="Arial"/>
          <w:sz w:val="22"/>
          <w:szCs w:val="22"/>
        </w:rPr>
        <w:t>Research Assistant</w:t>
      </w:r>
    </w:p>
    <w:p w:rsidR="00510E10" w:rsidRDefault="00510E10" w:rsidP="006740F0">
      <w:pPr>
        <w:tabs>
          <w:tab w:val="right" w:leader="underscore" w:pos="8080"/>
        </w:tabs>
        <w:suppressAutoHyphens/>
        <w:rPr>
          <w:rFonts w:cs="Arial"/>
          <w:b/>
          <w:sz w:val="22"/>
          <w:szCs w:val="22"/>
        </w:rPr>
      </w:pPr>
    </w:p>
    <w:p w:rsidR="00DD2F35" w:rsidRDefault="006740F0" w:rsidP="00DD2F35">
      <w:pPr>
        <w:rPr>
          <w:rFonts w:cs="Arial"/>
          <w:color w:val="000000"/>
          <w:sz w:val="18"/>
          <w:szCs w:val="18"/>
          <w:lang w:eastAsia="en-AU"/>
        </w:rPr>
      </w:pPr>
      <w:r w:rsidRPr="00BA216B">
        <w:rPr>
          <w:rFonts w:cs="Arial"/>
          <w:b/>
          <w:sz w:val="22"/>
          <w:szCs w:val="22"/>
        </w:rPr>
        <w:t>Location/facility</w:t>
      </w:r>
      <w:r w:rsidR="00DD2F35" w:rsidRPr="00DD2F35">
        <w:t xml:space="preserve"> </w:t>
      </w:r>
      <w:r w:rsidR="00DD2F35">
        <w:t>…</w:t>
      </w:r>
      <w:r w:rsidR="00727751">
        <w:t>…</w:t>
      </w:r>
      <w:r w:rsidR="00727751">
        <w:rPr>
          <w:rFonts w:cs="Arial"/>
          <w:color w:val="000000"/>
          <w:sz w:val="22"/>
          <w:szCs w:val="22"/>
          <w:lang w:eastAsia="en-AU"/>
        </w:rPr>
        <w:t>………………………………………………………………</w:t>
      </w:r>
      <w:r w:rsidR="00DD2F35">
        <w:rPr>
          <w:rFonts w:cs="Arial"/>
          <w:color w:val="000000"/>
          <w:sz w:val="22"/>
          <w:szCs w:val="22"/>
          <w:lang w:eastAsia="en-AU"/>
        </w:rPr>
        <w:t>…..</w:t>
      </w:r>
    </w:p>
    <w:p w:rsidR="00605A91" w:rsidRDefault="00605A91" w:rsidP="006740F0">
      <w:pPr>
        <w:tabs>
          <w:tab w:val="right" w:leader="underscore" w:pos="8080"/>
        </w:tabs>
        <w:suppressAutoHyphens/>
        <w:rPr>
          <w:rFonts w:cs="Arial"/>
          <w:sz w:val="22"/>
          <w:szCs w:val="22"/>
        </w:rPr>
      </w:pPr>
    </w:p>
    <w:p w:rsidR="00605A91" w:rsidRPr="00BA216B" w:rsidRDefault="00605A91" w:rsidP="006740F0">
      <w:pPr>
        <w:tabs>
          <w:tab w:val="right" w:leader="underscore" w:pos="8080"/>
        </w:tabs>
        <w:suppressAutoHyphens/>
        <w:rPr>
          <w:rFonts w:cs="Arial"/>
          <w:sz w:val="22"/>
          <w:szCs w:val="22"/>
        </w:rPr>
      </w:pPr>
      <w:r w:rsidRPr="00E1771F">
        <w:rPr>
          <w:rFonts w:cs="Arial"/>
          <w:b/>
          <w:sz w:val="22"/>
          <w:szCs w:val="22"/>
        </w:rPr>
        <w:t>Position Number/s</w:t>
      </w:r>
      <w:r>
        <w:rPr>
          <w:rFonts w:cs="Arial"/>
          <w:sz w:val="22"/>
          <w:szCs w:val="22"/>
        </w:rPr>
        <w:t>………………………………………………………………………………..</w:t>
      </w:r>
    </w:p>
    <w:p w:rsidR="00E1771F" w:rsidRPr="00BA216B" w:rsidRDefault="00E1771F">
      <w:pPr>
        <w:suppressAutoHyphens/>
        <w:ind w:left="360"/>
        <w:rPr>
          <w:rFonts w:cs="Arial"/>
          <w:sz w:val="22"/>
          <w:szCs w:val="22"/>
        </w:rPr>
      </w:pPr>
    </w:p>
    <w:p w:rsidR="0015168F" w:rsidRDefault="0015168F" w:rsidP="00574DE3">
      <w:pPr>
        <w:numPr>
          <w:ilvl w:val="0"/>
          <w:numId w:val="13"/>
        </w:numPr>
        <w:suppressAutoHyphens/>
        <w:rPr>
          <w:rFonts w:cs="Arial"/>
          <w:b/>
          <w:sz w:val="22"/>
          <w:szCs w:val="22"/>
        </w:rPr>
      </w:pPr>
      <w:r w:rsidRPr="00BA216B">
        <w:rPr>
          <w:rFonts w:cs="Arial"/>
          <w:b/>
          <w:sz w:val="22"/>
          <w:szCs w:val="22"/>
        </w:rPr>
        <w:t xml:space="preserve">Does the position involve </w:t>
      </w:r>
      <w:r w:rsidRPr="00BA216B">
        <w:rPr>
          <w:rFonts w:cs="Arial"/>
          <w:b/>
          <w:sz w:val="22"/>
          <w:szCs w:val="22"/>
          <w:u w:val="single"/>
        </w:rPr>
        <w:t>any direct face to face o</w:t>
      </w:r>
      <w:r w:rsidR="00C34EC2" w:rsidRPr="00BA216B">
        <w:rPr>
          <w:rFonts w:cs="Arial"/>
          <w:b/>
          <w:sz w:val="22"/>
          <w:szCs w:val="22"/>
          <w:u w:val="single"/>
        </w:rPr>
        <w:t>r</w:t>
      </w:r>
      <w:r w:rsidRPr="00BA216B">
        <w:rPr>
          <w:rFonts w:cs="Arial"/>
          <w:b/>
          <w:sz w:val="22"/>
          <w:szCs w:val="22"/>
          <w:u w:val="single"/>
        </w:rPr>
        <w:t xml:space="preserve"> physical contact</w:t>
      </w:r>
      <w:r w:rsidRPr="00BA216B">
        <w:rPr>
          <w:rFonts w:cs="Arial"/>
          <w:b/>
          <w:sz w:val="22"/>
          <w:szCs w:val="22"/>
        </w:rPr>
        <w:t xml:space="preserve"> with under 18 year olds?</w:t>
      </w:r>
    </w:p>
    <w:p w:rsidR="00F63EF7" w:rsidRPr="00BA216B" w:rsidRDefault="00F63EF7" w:rsidP="00F63EF7">
      <w:pPr>
        <w:suppressAutoHyphens/>
        <w:ind w:left="360"/>
        <w:rPr>
          <w:rFonts w:cs="Arial"/>
          <w:b/>
          <w:sz w:val="22"/>
          <w:szCs w:val="22"/>
        </w:rPr>
      </w:pPr>
    </w:p>
    <w:p w:rsidR="0015168F" w:rsidRPr="00727751" w:rsidRDefault="00727751" w:rsidP="00727751">
      <w:pPr>
        <w:numPr>
          <w:ilvl w:val="0"/>
          <w:numId w:val="23"/>
        </w:numPr>
        <w:suppressAutoHyphens/>
        <w:rPr>
          <w:rFonts w:cs="Arial"/>
          <w:sz w:val="22"/>
          <w:szCs w:val="22"/>
        </w:rPr>
      </w:pPr>
      <w:r w:rsidRPr="00BA216B">
        <w:rPr>
          <w:rFonts w:cs="Arial"/>
          <w:sz w:val="22"/>
          <w:szCs w:val="22"/>
        </w:rPr>
        <w:t>No (</w:t>
      </w:r>
      <w:r>
        <w:rPr>
          <w:rFonts w:cs="Arial"/>
          <w:sz w:val="22"/>
          <w:szCs w:val="22"/>
        </w:rPr>
        <w:t>proceed to number 10</w:t>
      </w:r>
      <w:r w:rsidRPr="00BA216B">
        <w:rPr>
          <w:rFonts w:cs="Arial"/>
          <w:sz w:val="22"/>
          <w:szCs w:val="22"/>
        </w:rPr>
        <w:t xml:space="preserve">) </w:t>
      </w:r>
    </w:p>
    <w:p w:rsidR="004A0739" w:rsidRPr="00BA216B" w:rsidRDefault="004A0739" w:rsidP="004A0739">
      <w:pPr>
        <w:numPr>
          <w:ilvl w:val="0"/>
          <w:numId w:val="23"/>
        </w:numPr>
        <w:suppressAutoHyphens/>
        <w:rPr>
          <w:rFonts w:cs="Arial"/>
          <w:sz w:val="22"/>
          <w:szCs w:val="22"/>
        </w:rPr>
      </w:pPr>
      <w:r w:rsidRPr="00BA216B">
        <w:rPr>
          <w:rFonts w:cs="Arial"/>
          <w:sz w:val="22"/>
          <w:szCs w:val="22"/>
        </w:rPr>
        <w:t>Yes (</w:t>
      </w:r>
      <w:r w:rsidRPr="00BA216B">
        <w:rPr>
          <w:rFonts w:cs="Arial"/>
          <w:i/>
          <w:sz w:val="22"/>
          <w:szCs w:val="22"/>
        </w:rPr>
        <w:t>proceed to number 2</w:t>
      </w:r>
      <w:r w:rsidRPr="00BA216B">
        <w:rPr>
          <w:rFonts w:cs="Arial"/>
          <w:sz w:val="22"/>
          <w:szCs w:val="22"/>
        </w:rPr>
        <w:t xml:space="preserve">) </w:t>
      </w:r>
    </w:p>
    <w:p w:rsidR="00ED15ED" w:rsidRPr="00BA216B" w:rsidRDefault="00DA73DE" w:rsidP="00DA73DE">
      <w:pPr>
        <w:tabs>
          <w:tab w:val="left" w:pos="3036"/>
        </w:tabs>
        <w:suppressAutoHyphens/>
        <w:rPr>
          <w:rFonts w:cs="Arial"/>
          <w:b/>
          <w:sz w:val="22"/>
          <w:szCs w:val="22"/>
        </w:rPr>
      </w:pPr>
      <w:r>
        <w:rPr>
          <w:rFonts w:cs="Arial"/>
          <w:b/>
          <w:sz w:val="22"/>
          <w:szCs w:val="22"/>
        </w:rPr>
        <w:tab/>
      </w:r>
    </w:p>
    <w:p w:rsidR="00ED15ED" w:rsidRPr="00BA216B" w:rsidRDefault="00F47546" w:rsidP="00574DE3">
      <w:pPr>
        <w:numPr>
          <w:ilvl w:val="0"/>
          <w:numId w:val="13"/>
        </w:numPr>
        <w:suppressAutoHyphens/>
        <w:rPr>
          <w:rFonts w:cs="Arial"/>
          <w:b/>
          <w:sz w:val="22"/>
          <w:szCs w:val="22"/>
        </w:rPr>
      </w:pPr>
      <w:r w:rsidRPr="00BA216B">
        <w:rPr>
          <w:rFonts w:cs="Arial"/>
          <w:b/>
          <w:sz w:val="22"/>
          <w:szCs w:val="22"/>
        </w:rPr>
        <w:t xml:space="preserve">Is the position involved in the provision of health services </w:t>
      </w:r>
      <w:r w:rsidR="006C01CF">
        <w:rPr>
          <w:rFonts w:cs="Arial"/>
          <w:b/>
          <w:sz w:val="22"/>
          <w:szCs w:val="22"/>
        </w:rPr>
        <w:t>(as defined at Appendix 1)</w:t>
      </w:r>
      <w:r w:rsidR="006C01CF" w:rsidRPr="00BA216B">
        <w:rPr>
          <w:rFonts w:cs="Arial"/>
          <w:b/>
          <w:sz w:val="22"/>
          <w:szCs w:val="22"/>
        </w:rPr>
        <w:t xml:space="preserve"> </w:t>
      </w:r>
      <w:r w:rsidRPr="00BA216B">
        <w:rPr>
          <w:rFonts w:cs="Arial"/>
          <w:b/>
          <w:sz w:val="22"/>
          <w:szCs w:val="22"/>
        </w:rPr>
        <w:t>or in supporting the provision of health services</w:t>
      </w:r>
      <w:r w:rsidR="006C01CF">
        <w:rPr>
          <w:rFonts w:cs="Arial"/>
          <w:b/>
          <w:sz w:val="22"/>
          <w:szCs w:val="22"/>
        </w:rPr>
        <w:t>?</w:t>
      </w:r>
      <w:r w:rsidR="00066B14">
        <w:rPr>
          <w:rFonts w:cs="Arial"/>
          <w:b/>
          <w:sz w:val="22"/>
          <w:szCs w:val="22"/>
        </w:rPr>
        <w:t xml:space="preserve"> </w:t>
      </w:r>
    </w:p>
    <w:p w:rsidR="00ED15ED" w:rsidRPr="00BA216B" w:rsidRDefault="00ED15ED" w:rsidP="008F60E1">
      <w:pPr>
        <w:suppressAutoHyphens/>
        <w:rPr>
          <w:rFonts w:cs="Arial"/>
          <w:sz w:val="22"/>
          <w:szCs w:val="22"/>
        </w:rPr>
      </w:pPr>
    </w:p>
    <w:p w:rsidR="006C01CF" w:rsidRPr="00BA216B" w:rsidRDefault="006C01CF" w:rsidP="00510E10">
      <w:pPr>
        <w:numPr>
          <w:ilvl w:val="0"/>
          <w:numId w:val="23"/>
        </w:numPr>
        <w:suppressAutoHyphens/>
        <w:rPr>
          <w:rFonts w:cs="Arial"/>
          <w:sz w:val="22"/>
          <w:szCs w:val="22"/>
        </w:rPr>
      </w:pPr>
      <w:r w:rsidRPr="00BA216B">
        <w:rPr>
          <w:rFonts w:cs="Arial"/>
          <w:sz w:val="22"/>
          <w:szCs w:val="22"/>
        </w:rPr>
        <w:t xml:space="preserve">No </w:t>
      </w:r>
      <w:r w:rsidRPr="00510E10">
        <w:rPr>
          <w:rFonts w:cs="Arial"/>
          <w:sz w:val="22"/>
          <w:szCs w:val="22"/>
        </w:rPr>
        <w:t xml:space="preserve">(proceed to number </w:t>
      </w:r>
      <w:r w:rsidR="009119C0">
        <w:rPr>
          <w:rFonts w:cs="Arial"/>
          <w:sz w:val="22"/>
          <w:szCs w:val="22"/>
        </w:rPr>
        <w:t>10</w:t>
      </w:r>
      <w:r w:rsidRPr="00BA216B">
        <w:rPr>
          <w:rFonts w:cs="Arial"/>
          <w:sz w:val="22"/>
          <w:szCs w:val="22"/>
        </w:rPr>
        <w:t>)</w:t>
      </w:r>
    </w:p>
    <w:p w:rsidR="00ED15ED" w:rsidRPr="00BA216B" w:rsidRDefault="00F47546" w:rsidP="00510E10">
      <w:pPr>
        <w:numPr>
          <w:ilvl w:val="0"/>
          <w:numId w:val="23"/>
        </w:numPr>
        <w:suppressAutoHyphens/>
        <w:rPr>
          <w:rFonts w:cs="Arial"/>
          <w:sz w:val="22"/>
          <w:szCs w:val="22"/>
        </w:rPr>
      </w:pPr>
      <w:r w:rsidRPr="00BA216B">
        <w:rPr>
          <w:rFonts w:cs="Arial"/>
          <w:sz w:val="22"/>
          <w:szCs w:val="22"/>
        </w:rPr>
        <w:t>Yes</w:t>
      </w:r>
      <w:r w:rsidR="0015168F" w:rsidRPr="00BA216B">
        <w:rPr>
          <w:rFonts w:cs="Arial"/>
          <w:sz w:val="22"/>
          <w:szCs w:val="22"/>
        </w:rPr>
        <w:t xml:space="preserve"> </w:t>
      </w:r>
      <w:r w:rsidR="0031609D" w:rsidRPr="00BA216B">
        <w:rPr>
          <w:rFonts w:cs="Arial"/>
          <w:sz w:val="22"/>
          <w:szCs w:val="22"/>
        </w:rPr>
        <w:t>(</w:t>
      </w:r>
      <w:r w:rsidR="0015168F" w:rsidRPr="00510E10">
        <w:rPr>
          <w:rFonts w:cs="Arial"/>
          <w:sz w:val="22"/>
          <w:szCs w:val="22"/>
        </w:rPr>
        <w:t>proceed to n</w:t>
      </w:r>
      <w:r w:rsidR="00ED15ED" w:rsidRPr="00510E10">
        <w:rPr>
          <w:rFonts w:cs="Arial"/>
          <w:sz w:val="22"/>
          <w:szCs w:val="22"/>
        </w:rPr>
        <w:t xml:space="preserve">umber </w:t>
      </w:r>
      <w:r w:rsidRPr="00510E10">
        <w:rPr>
          <w:rFonts w:cs="Arial"/>
          <w:sz w:val="22"/>
          <w:szCs w:val="22"/>
        </w:rPr>
        <w:t>3</w:t>
      </w:r>
      <w:r w:rsidR="0031609D" w:rsidRPr="00BA216B">
        <w:rPr>
          <w:rFonts w:cs="Arial"/>
          <w:sz w:val="22"/>
          <w:szCs w:val="22"/>
        </w:rPr>
        <w:t>)</w:t>
      </w:r>
    </w:p>
    <w:p w:rsidR="00BA216B" w:rsidRPr="00BA216B" w:rsidRDefault="00BA216B" w:rsidP="00BA216B">
      <w:pPr>
        <w:suppressAutoHyphens/>
        <w:rPr>
          <w:rFonts w:cs="Arial"/>
          <w:sz w:val="22"/>
          <w:szCs w:val="22"/>
        </w:rPr>
      </w:pPr>
    </w:p>
    <w:p w:rsidR="00F47546" w:rsidRPr="00BA216B" w:rsidRDefault="00F47546" w:rsidP="00E64965">
      <w:pPr>
        <w:numPr>
          <w:ilvl w:val="0"/>
          <w:numId w:val="13"/>
        </w:numPr>
        <w:suppressAutoHyphens/>
        <w:rPr>
          <w:rFonts w:cs="Arial"/>
          <w:b/>
          <w:sz w:val="22"/>
          <w:szCs w:val="22"/>
        </w:rPr>
      </w:pPr>
      <w:r w:rsidRPr="00BA216B">
        <w:rPr>
          <w:rFonts w:cs="Arial"/>
          <w:b/>
          <w:sz w:val="22"/>
          <w:szCs w:val="22"/>
        </w:rPr>
        <w:t xml:space="preserve">Is the </w:t>
      </w:r>
      <w:r w:rsidR="0015168F" w:rsidRPr="00BA216B">
        <w:rPr>
          <w:rFonts w:cs="Arial"/>
          <w:b/>
          <w:sz w:val="22"/>
          <w:szCs w:val="22"/>
        </w:rPr>
        <w:t xml:space="preserve">position </w:t>
      </w:r>
      <w:r w:rsidRPr="00BA216B">
        <w:rPr>
          <w:rFonts w:cs="Arial"/>
          <w:b/>
          <w:sz w:val="22"/>
          <w:szCs w:val="22"/>
        </w:rPr>
        <w:t>classified as one of the following</w:t>
      </w:r>
      <w:r w:rsidR="0031609D" w:rsidRPr="00BA216B">
        <w:rPr>
          <w:rFonts w:cs="Arial"/>
          <w:b/>
          <w:sz w:val="22"/>
          <w:szCs w:val="22"/>
        </w:rPr>
        <w:t>:</w:t>
      </w:r>
    </w:p>
    <w:p w:rsidR="00F47546" w:rsidRPr="00BA216B" w:rsidRDefault="00F47546" w:rsidP="00F47546">
      <w:pPr>
        <w:suppressAutoHyphens/>
        <w:rPr>
          <w:rFonts w:cs="Arial"/>
          <w:sz w:val="22"/>
          <w:szCs w:val="22"/>
        </w:rPr>
      </w:pPr>
    </w:p>
    <w:p w:rsidR="00F47546" w:rsidRPr="00BA216B" w:rsidRDefault="00F47546" w:rsidP="00C34EC2">
      <w:pPr>
        <w:numPr>
          <w:ilvl w:val="0"/>
          <w:numId w:val="22"/>
        </w:numPr>
        <w:suppressAutoHyphens/>
        <w:rPr>
          <w:rFonts w:cs="Arial"/>
          <w:sz w:val="22"/>
          <w:szCs w:val="22"/>
        </w:rPr>
      </w:pPr>
      <w:r w:rsidRPr="00BA216B">
        <w:rPr>
          <w:rFonts w:cs="Arial"/>
          <w:sz w:val="22"/>
          <w:szCs w:val="22"/>
        </w:rPr>
        <w:t>Health Practitioner (includes health practitioners that are registered under the Health Practition</w:t>
      </w:r>
      <w:r w:rsidR="009B4F56">
        <w:rPr>
          <w:rFonts w:cs="Arial"/>
          <w:sz w:val="22"/>
          <w:szCs w:val="22"/>
        </w:rPr>
        <w:t xml:space="preserve">er Regulation National Law(NSW) as included at Appendix 1 </w:t>
      </w:r>
      <w:r w:rsidRPr="00BA216B">
        <w:rPr>
          <w:rFonts w:cs="Arial"/>
          <w:sz w:val="22"/>
          <w:szCs w:val="22"/>
        </w:rPr>
        <w:t>and any other individual who provides a health service)</w:t>
      </w:r>
      <w:r w:rsidR="0031609D" w:rsidRPr="00BA216B">
        <w:rPr>
          <w:rFonts w:cs="Arial"/>
          <w:sz w:val="22"/>
          <w:szCs w:val="22"/>
        </w:rPr>
        <w:t>; or</w:t>
      </w:r>
      <w:r w:rsidR="008F60E1" w:rsidRPr="00BA216B">
        <w:rPr>
          <w:rFonts w:cs="Arial"/>
          <w:sz w:val="22"/>
          <w:szCs w:val="22"/>
        </w:rPr>
        <w:t xml:space="preserve"> </w:t>
      </w:r>
    </w:p>
    <w:p w:rsidR="00F47546" w:rsidRPr="00BA216B" w:rsidRDefault="009B4F56" w:rsidP="00C34EC2">
      <w:pPr>
        <w:numPr>
          <w:ilvl w:val="0"/>
          <w:numId w:val="22"/>
        </w:numPr>
        <w:suppressAutoHyphens/>
        <w:rPr>
          <w:rFonts w:cs="Arial"/>
          <w:sz w:val="22"/>
          <w:szCs w:val="22"/>
        </w:rPr>
      </w:pPr>
      <w:r>
        <w:rPr>
          <w:rFonts w:cs="Arial"/>
          <w:sz w:val="22"/>
          <w:szCs w:val="22"/>
        </w:rPr>
        <w:t>A w</w:t>
      </w:r>
      <w:r w:rsidR="00F47546" w:rsidRPr="00BA216B">
        <w:rPr>
          <w:rFonts w:cs="Arial"/>
          <w:sz w:val="22"/>
          <w:szCs w:val="22"/>
        </w:rPr>
        <w:t xml:space="preserve">orker </w:t>
      </w:r>
      <w:r w:rsidR="00F63EF7">
        <w:rPr>
          <w:rFonts w:cs="Arial"/>
          <w:sz w:val="22"/>
          <w:szCs w:val="22"/>
        </w:rPr>
        <w:t xml:space="preserve">(other than a health practitioner or ancillary services worker as defined at Appendix 1) </w:t>
      </w:r>
      <w:r w:rsidR="00E1771F" w:rsidRPr="00BA216B">
        <w:rPr>
          <w:rFonts w:cs="Arial"/>
          <w:sz w:val="22"/>
          <w:szCs w:val="22"/>
        </w:rPr>
        <w:t>who provides health and care services in a paediatric or adolescent health service</w:t>
      </w:r>
      <w:r w:rsidR="00F63EF7">
        <w:rPr>
          <w:rFonts w:cs="Arial"/>
          <w:sz w:val="22"/>
          <w:szCs w:val="22"/>
        </w:rPr>
        <w:t>.</w:t>
      </w:r>
    </w:p>
    <w:p w:rsidR="0015168F" w:rsidRPr="00BA216B" w:rsidRDefault="0015168F" w:rsidP="0015168F">
      <w:pPr>
        <w:suppressAutoHyphens/>
        <w:rPr>
          <w:rFonts w:cs="Arial"/>
          <w:sz w:val="22"/>
          <w:szCs w:val="22"/>
        </w:rPr>
      </w:pPr>
    </w:p>
    <w:p w:rsidR="00E64965" w:rsidRPr="00BA216B" w:rsidRDefault="0031609D" w:rsidP="00510E10">
      <w:pPr>
        <w:numPr>
          <w:ilvl w:val="0"/>
          <w:numId w:val="23"/>
        </w:numPr>
        <w:suppressAutoHyphens/>
        <w:rPr>
          <w:rFonts w:cs="Arial"/>
          <w:sz w:val="22"/>
          <w:szCs w:val="22"/>
        </w:rPr>
      </w:pPr>
      <w:r w:rsidRPr="00BA216B">
        <w:rPr>
          <w:rFonts w:cs="Arial"/>
          <w:sz w:val="22"/>
          <w:szCs w:val="22"/>
        </w:rPr>
        <w:t>Yes (</w:t>
      </w:r>
      <w:r w:rsidR="0015168F" w:rsidRPr="00510E10">
        <w:rPr>
          <w:rFonts w:cs="Arial"/>
          <w:sz w:val="22"/>
          <w:szCs w:val="22"/>
        </w:rPr>
        <w:t xml:space="preserve">proceed to number </w:t>
      </w:r>
      <w:r w:rsidR="009119C0">
        <w:rPr>
          <w:rFonts w:cs="Arial"/>
          <w:sz w:val="22"/>
          <w:szCs w:val="22"/>
        </w:rPr>
        <w:t>9</w:t>
      </w:r>
      <w:r w:rsidRPr="00BA216B">
        <w:rPr>
          <w:rFonts w:cs="Arial"/>
          <w:sz w:val="22"/>
          <w:szCs w:val="22"/>
        </w:rPr>
        <w:t>)</w:t>
      </w:r>
    </w:p>
    <w:p w:rsidR="0015168F" w:rsidRPr="00BA216B" w:rsidRDefault="0015168F" w:rsidP="00510E10">
      <w:pPr>
        <w:numPr>
          <w:ilvl w:val="0"/>
          <w:numId w:val="23"/>
        </w:numPr>
        <w:suppressAutoHyphens/>
        <w:rPr>
          <w:rFonts w:cs="Arial"/>
          <w:sz w:val="22"/>
          <w:szCs w:val="22"/>
        </w:rPr>
      </w:pPr>
      <w:r w:rsidRPr="00BA216B">
        <w:rPr>
          <w:rFonts w:cs="Arial"/>
          <w:sz w:val="22"/>
          <w:szCs w:val="22"/>
        </w:rPr>
        <w:t>No</w:t>
      </w:r>
      <w:r w:rsidR="00E64965" w:rsidRPr="00BA216B">
        <w:rPr>
          <w:rFonts w:cs="Arial"/>
          <w:sz w:val="22"/>
          <w:szCs w:val="22"/>
        </w:rPr>
        <w:t xml:space="preserve"> </w:t>
      </w:r>
      <w:r w:rsidR="0031609D" w:rsidRPr="00BA216B">
        <w:rPr>
          <w:rFonts w:cs="Arial"/>
          <w:sz w:val="22"/>
          <w:szCs w:val="22"/>
        </w:rPr>
        <w:t>(</w:t>
      </w:r>
      <w:r w:rsidRPr="00510E10">
        <w:rPr>
          <w:rFonts w:cs="Arial"/>
          <w:sz w:val="22"/>
          <w:szCs w:val="22"/>
        </w:rPr>
        <w:t>proceed to number 4</w:t>
      </w:r>
      <w:r w:rsidR="0031609D" w:rsidRPr="00BA216B">
        <w:rPr>
          <w:rFonts w:cs="Arial"/>
          <w:sz w:val="22"/>
          <w:szCs w:val="22"/>
        </w:rPr>
        <w:t>)</w:t>
      </w:r>
      <w:r w:rsidRPr="00BA216B">
        <w:rPr>
          <w:rFonts w:cs="Arial"/>
          <w:sz w:val="22"/>
          <w:szCs w:val="22"/>
        </w:rPr>
        <w:t xml:space="preserve"> </w:t>
      </w:r>
    </w:p>
    <w:p w:rsidR="00E64965" w:rsidRPr="00BA216B" w:rsidRDefault="00E64965" w:rsidP="0015168F">
      <w:pPr>
        <w:suppressAutoHyphens/>
        <w:rPr>
          <w:rFonts w:cs="Arial"/>
          <w:sz w:val="22"/>
          <w:szCs w:val="22"/>
        </w:rPr>
      </w:pPr>
    </w:p>
    <w:p w:rsidR="0031609D" w:rsidRPr="00BA216B" w:rsidRDefault="0015168F" w:rsidP="00E64965">
      <w:pPr>
        <w:numPr>
          <w:ilvl w:val="0"/>
          <w:numId w:val="13"/>
        </w:numPr>
        <w:suppressAutoHyphens/>
        <w:rPr>
          <w:rFonts w:cs="Arial"/>
          <w:b/>
          <w:sz w:val="22"/>
          <w:szCs w:val="22"/>
        </w:rPr>
      </w:pPr>
      <w:r w:rsidRPr="00BA216B">
        <w:rPr>
          <w:rFonts w:cs="Arial"/>
          <w:b/>
          <w:sz w:val="22"/>
          <w:szCs w:val="22"/>
        </w:rPr>
        <w:t xml:space="preserve">Is the position classified </w:t>
      </w:r>
      <w:r w:rsidR="006B6BD4">
        <w:rPr>
          <w:rFonts w:cs="Arial"/>
          <w:b/>
          <w:sz w:val="22"/>
          <w:szCs w:val="22"/>
        </w:rPr>
        <w:t xml:space="preserve">under </w:t>
      </w:r>
      <w:r w:rsidR="008F60E1" w:rsidRPr="00BA216B">
        <w:rPr>
          <w:rFonts w:cs="Arial"/>
          <w:b/>
          <w:sz w:val="22"/>
          <w:szCs w:val="22"/>
        </w:rPr>
        <w:t>a</w:t>
      </w:r>
      <w:r w:rsidR="00F47546" w:rsidRPr="00BA216B">
        <w:rPr>
          <w:rFonts w:cs="Arial"/>
          <w:b/>
          <w:sz w:val="22"/>
          <w:szCs w:val="22"/>
        </w:rPr>
        <w:t xml:space="preserve">ncillary </w:t>
      </w:r>
      <w:r w:rsidR="008F60E1" w:rsidRPr="00BA216B">
        <w:rPr>
          <w:rFonts w:cs="Arial"/>
          <w:b/>
          <w:sz w:val="22"/>
          <w:szCs w:val="22"/>
        </w:rPr>
        <w:t>s</w:t>
      </w:r>
      <w:r w:rsidR="00F47546" w:rsidRPr="00BA216B">
        <w:rPr>
          <w:rFonts w:cs="Arial"/>
          <w:b/>
          <w:sz w:val="22"/>
          <w:szCs w:val="22"/>
        </w:rPr>
        <w:t>ervice</w:t>
      </w:r>
      <w:r w:rsidR="006B6BD4">
        <w:rPr>
          <w:rFonts w:cs="Arial"/>
          <w:b/>
          <w:sz w:val="22"/>
          <w:szCs w:val="22"/>
        </w:rPr>
        <w:t>s</w:t>
      </w:r>
      <w:r w:rsidR="00F47546" w:rsidRPr="00BA216B">
        <w:rPr>
          <w:rFonts w:cs="Arial"/>
          <w:b/>
          <w:sz w:val="22"/>
          <w:szCs w:val="22"/>
        </w:rPr>
        <w:t xml:space="preserve"> (</w:t>
      </w:r>
      <w:r w:rsidR="00066B14">
        <w:rPr>
          <w:rFonts w:cs="Arial"/>
          <w:b/>
          <w:sz w:val="22"/>
          <w:szCs w:val="22"/>
        </w:rPr>
        <w:t>see Appendix 1)</w:t>
      </w:r>
      <w:r w:rsidR="00E64965" w:rsidRPr="00BA216B">
        <w:rPr>
          <w:rFonts w:cs="Arial"/>
          <w:b/>
          <w:sz w:val="22"/>
          <w:szCs w:val="22"/>
        </w:rPr>
        <w:t>?</w:t>
      </w:r>
      <w:r w:rsidR="00F47546" w:rsidRPr="00BA216B">
        <w:rPr>
          <w:rFonts w:cs="Arial"/>
          <w:b/>
          <w:sz w:val="22"/>
          <w:szCs w:val="22"/>
        </w:rPr>
        <w:t xml:space="preserve"> </w:t>
      </w:r>
    </w:p>
    <w:p w:rsidR="00E64965" w:rsidRPr="00BA216B" w:rsidRDefault="00E64965" w:rsidP="00E64965">
      <w:pPr>
        <w:suppressAutoHyphens/>
        <w:rPr>
          <w:rFonts w:cs="Arial"/>
          <w:b/>
          <w:sz w:val="22"/>
          <w:szCs w:val="22"/>
        </w:rPr>
      </w:pPr>
    </w:p>
    <w:p w:rsidR="006C01CF" w:rsidRPr="00BA216B" w:rsidRDefault="006C01CF" w:rsidP="006C01CF">
      <w:pPr>
        <w:numPr>
          <w:ilvl w:val="0"/>
          <w:numId w:val="19"/>
        </w:numPr>
        <w:suppressAutoHyphens/>
        <w:rPr>
          <w:rFonts w:cs="Arial"/>
          <w:sz w:val="22"/>
          <w:szCs w:val="22"/>
        </w:rPr>
      </w:pPr>
      <w:r w:rsidRPr="00BA216B">
        <w:rPr>
          <w:rFonts w:cs="Arial"/>
          <w:sz w:val="22"/>
          <w:szCs w:val="22"/>
        </w:rPr>
        <w:t>No (</w:t>
      </w:r>
      <w:r w:rsidRPr="00BA216B">
        <w:rPr>
          <w:rFonts w:cs="Arial"/>
          <w:i/>
          <w:sz w:val="22"/>
          <w:szCs w:val="22"/>
        </w:rPr>
        <w:t xml:space="preserve">proceed to number </w:t>
      </w:r>
      <w:r w:rsidR="009119C0">
        <w:rPr>
          <w:rFonts w:cs="Arial"/>
          <w:i/>
          <w:sz w:val="22"/>
          <w:szCs w:val="22"/>
        </w:rPr>
        <w:t>10</w:t>
      </w:r>
      <w:r w:rsidRPr="00BA216B">
        <w:rPr>
          <w:rFonts w:cs="Arial"/>
          <w:sz w:val="22"/>
          <w:szCs w:val="22"/>
        </w:rPr>
        <w:t xml:space="preserve">) </w:t>
      </w:r>
    </w:p>
    <w:p w:rsidR="0015168F" w:rsidRDefault="0015168F" w:rsidP="00C34EC2">
      <w:pPr>
        <w:numPr>
          <w:ilvl w:val="0"/>
          <w:numId w:val="19"/>
        </w:numPr>
        <w:suppressAutoHyphens/>
        <w:rPr>
          <w:rFonts w:cs="Arial"/>
          <w:sz w:val="22"/>
          <w:szCs w:val="22"/>
        </w:rPr>
      </w:pPr>
      <w:r w:rsidRPr="00BA216B">
        <w:rPr>
          <w:rFonts w:cs="Arial"/>
          <w:sz w:val="22"/>
          <w:szCs w:val="22"/>
        </w:rPr>
        <w:t>Yes</w:t>
      </w:r>
      <w:r w:rsidR="0031609D" w:rsidRPr="00BA216B">
        <w:rPr>
          <w:rFonts w:cs="Arial"/>
          <w:sz w:val="22"/>
          <w:szCs w:val="22"/>
        </w:rPr>
        <w:t xml:space="preserve"> (</w:t>
      </w:r>
      <w:r w:rsidRPr="00BA216B">
        <w:rPr>
          <w:rFonts w:cs="Arial"/>
          <w:i/>
          <w:sz w:val="22"/>
          <w:szCs w:val="22"/>
        </w:rPr>
        <w:t xml:space="preserve">proceed to </w:t>
      </w:r>
      <w:r w:rsidR="00A45D48" w:rsidRPr="00BA216B">
        <w:rPr>
          <w:rFonts w:cs="Arial"/>
          <w:i/>
          <w:sz w:val="22"/>
          <w:szCs w:val="22"/>
        </w:rPr>
        <w:t>n</w:t>
      </w:r>
      <w:r w:rsidRPr="00BA216B">
        <w:rPr>
          <w:rFonts w:cs="Arial"/>
          <w:i/>
          <w:sz w:val="22"/>
          <w:szCs w:val="22"/>
        </w:rPr>
        <w:t>umber</w:t>
      </w:r>
      <w:r w:rsidR="008F60E1" w:rsidRPr="00BA216B">
        <w:rPr>
          <w:rFonts w:cs="Arial"/>
          <w:sz w:val="22"/>
          <w:szCs w:val="22"/>
        </w:rPr>
        <w:t xml:space="preserve"> </w:t>
      </w:r>
      <w:r w:rsidR="008F60E1" w:rsidRPr="00BA216B">
        <w:rPr>
          <w:rFonts w:cs="Arial"/>
          <w:i/>
          <w:sz w:val="22"/>
          <w:szCs w:val="22"/>
        </w:rPr>
        <w:t>5</w:t>
      </w:r>
      <w:r w:rsidR="0031609D" w:rsidRPr="00BA216B">
        <w:rPr>
          <w:rFonts w:cs="Arial"/>
          <w:sz w:val="22"/>
          <w:szCs w:val="22"/>
        </w:rPr>
        <w:t>)</w:t>
      </w:r>
      <w:r w:rsidRPr="00BA216B">
        <w:rPr>
          <w:rFonts w:cs="Arial"/>
          <w:sz w:val="22"/>
          <w:szCs w:val="22"/>
        </w:rPr>
        <w:t xml:space="preserve"> </w:t>
      </w:r>
    </w:p>
    <w:p w:rsidR="00605A91" w:rsidRDefault="00605A91" w:rsidP="00E1771F">
      <w:pPr>
        <w:suppressAutoHyphens/>
        <w:ind w:left="720"/>
        <w:rPr>
          <w:rFonts w:cs="Arial"/>
          <w:sz w:val="22"/>
          <w:szCs w:val="22"/>
        </w:rPr>
      </w:pPr>
    </w:p>
    <w:p w:rsidR="00F63EF7" w:rsidRDefault="00F63EF7" w:rsidP="00E1771F">
      <w:pPr>
        <w:suppressAutoHyphens/>
        <w:ind w:left="720"/>
        <w:rPr>
          <w:rFonts w:cs="Arial"/>
          <w:sz w:val="22"/>
          <w:szCs w:val="22"/>
        </w:rPr>
      </w:pPr>
    </w:p>
    <w:p w:rsidR="006B6BD4" w:rsidRDefault="006B6BD4" w:rsidP="006B6BD4">
      <w:pPr>
        <w:numPr>
          <w:ilvl w:val="0"/>
          <w:numId w:val="13"/>
        </w:numPr>
        <w:suppressAutoHyphens/>
        <w:rPr>
          <w:rFonts w:cs="Arial"/>
          <w:b/>
          <w:sz w:val="22"/>
          <w:szCs w:val="22"/>
        </w:rPr>
      </w:pPr>
      <w:r>
        <w:rPr>
          <w:rFonts w:cs="Arial"/>
          <w:b/>
          <w:sz w:val="22"/>
          <w:szCs w:val="22"/>
        </w:rPr>
        <w:t xml:space="preserve">Is the </w:t>
      </w:r>
      <w:r w:rsidRPr="006B6BD4">
        <w:rPr>
          <w:rFonts w:cs="Arial"/>
          <w:b/>
          <w:sz w:val="22"/>
          <w:szCs w:val="22"/>
        </w:rPr>
        <w:t>position based in a general facility that includes a paediatric or adolescent unit/ward</w:t>
      </w:r>
      <w:r>
        <w:rPr>
          <w:rFonts w:cs="Arial"/>
          <w:b/>
          <w:sz w:val="22"/>
          <w:szCs w:val="22"/>
        </w:rPr>
        <w:t xml:space="preserve"> </w:t>
      </w:r>
      <w:r w:rsidRPr="006B6BD4">
        <w:rPr>
          <w:rFonts w:cs="Arial"/>
          <w:b/>
          <w:sz w:val="22"/>
          <w:szCs w:val="22"/>
          <w:u w:val="single"/>
        </w:rPr>
        <w:t>and</w:t>
      </w:r>
      <w:r>
        <w:rPr>
          <w:rFonts w:cs="Arial"/>
          <w:b/>
          <w:sz w:val="22"/>
          <w:szCs w:val="22"/>
        </w:rPr>
        <w:t xml:space="preserve"> </w:t>
      </w:r>
      <w:r w:rsidRPr="006B6BD4">
        <w:rPr>
          <w:rFonts w:cs="Arial"/>
          <w:b/>
          <w:sz w:val="22"/>
          <w:szCs w:val="22"/>
        </w:rPr>
        <w:t xml:space="preserve">will the worker </w:t>
      </w:r>
      <w:r w:rsidR="009119C0">
        <w:rPr>
          <w:rFonts w:cs="Arial"/>
          <w:b/>
          <w:sz w:val="22"/>
          <w:szCs w:val="22"/>
        </w:rPr>
        <w:t xml:space="preserve">ordinarily </w:t>
      </w:r>
      <w:r w:rsidRPr="006B6BD4">
        <w:rPr>
          <w:rFonts w:cs="Arial"/>
          <w:b/>
          <w:sz w:val="22"/>
          <w:szCs w:val="22"/>
        </w:rPr>
        <w:t>have contact with children in the paediatric or adolescent unit /ward for extended periods</w:t>
      </w:r>
      <w:r w:rsidR="00512AA7">
        <w:rPr>
          <w:rFonts w:cs="Arial"/>
          <w:b/>
          <w:sz w:val="22"/>
          <w:szCs w:val="22"/>
        </w:rPr>
        <w:t xml:space="preserve"> (see Appendix 2)</w:t>
      </w:r>
      <w:r w:rsidRPr="006B6BD4">
        <w:rPr>
          <w:rFonts w:cs="Arial"/>
          <w:b/>
          <w:sz w:val="22"/>
          <w:szCs w:val="22"/>
        </w:rPr>
        <w:t>?</w:t>
      </w:r>
    </w:p>
    <w:p w:rsidR="006B6BD4" w:rsidRDefault="006B6BD4" w:rsidP="006B6BD4">
      <w:pPr>
        <w:suppressAutoHyphens/>
        <w:rPr>
          <w:rFonts w:cs="Arial"/>
          <w:b/>
          <w:sz w:val="22"/>
          <w:szCs w:val="22"/>
        </w:rPr>
      </w:pPr>
    </w:p>
    <w:p w:rsidR="00512AA7" w:rsidRDefault="006B6BD4" w:rsidP="00512AA7">
      <w:pPr>
        <w:numPr>
          <w:ilvl w:val="0"/>
          <w:numId w:val="19"/>
        </w:numPr>
        <w:suppressAutoHyphens/>
        <w:rPr>
          <w:rFonts w:cs="Arial"/>
          <w:sz w:val="22"/>
          <w:szCs w:val="22"/>
        </w:rPr>
      </w:pPr>
      <w:r w:rsidRPr="00BA216B">
        <w:rPr>
          <w:rFonts w:cs="Arial"/>
          <w:sz w:val="22"/>
          <w:szCs w:val="22"/>
        </w:rPr>
        <w:t>Yes (</w:t>
      </w:r>
      <w:r w:rsidRPr="00512AA7">
        <w:rPr>
          <w:rFonts w:cs="Arial"/>
          <w:sz w:val="22"/>
          <w:szCs w:val="22"/>
        </w:rPr>
        <w:t>proceed to number</w:t>
      </w:r>
      <w:r w:rsidRPr="00BA216B">
        <w:rPr>
          <w:rFonts w:cs="Arial"/>
          <w:sz w:val="22"/>
          <w:szCs w:val="22"/>
        </w:rPr>
        <w:t xml:space="preserve"> </w:t>
      </w:r>
      <w:r w:rsidR="009119C0">
        <w:rPr>
          <w:rFonts w:cs="Arial"/>
          <w:sz w:val="22"/>
          <w:szCs w:val="22"/>
        </w:rPr>
        <w:t>9</w:t>
      </w:r>
      <w:r w:rsidRPr="00BA216B">
        <w:rPr>
          <w:rFonts w:cs="Arial"/>
          <w:sz w:val="22"/>
          <w:szCs w:val="22"/>
        </w:rPr>
        <w:t>)</w:t>
      </w:r>
    </w:p>
    <w:p w:rsidR="00512AA7" w:rsidRPr="00BA216B" w:rsidRDefault="006B6BD4" w:rsidP="00512AA7">
      <w:pPr>
        <w:numPr>
          <w:ilvl w:val="0"/>
          <w:numId w:val="19"/>
        </w:numPr>
        <w:suppressAutoHyphens/>
        <w:rPr>
          <w:rFonts w:cs="Arial"/>
          <w:sz w:val="22"/>
          <w:szCs w:val="22"/>
        </w:rPr>
      </w:pPr>
      <w:r w:rsidRPr="00BA216B">
        <w:rPr>
          <w:rFonts w:cs="Arial"/>
          <w:sz w:val="22"/>
          <w:szCs w:val="22"/>
        </w:rPr>
        <w:t xml:space="preserve"> </w:t>
      </w:r>
      <w:r w:rsidR="00512AA7" w:rsidRPr="00BA216B">
        <w:rPr>
          <w:rFonts w:cs="Arial"/>
          <w:sz w:val="22"/>
          <w:szCs w:val="22"/>
        </w:rPr>
        <w:t>No (</w:t>
      </w:r>
      <w:r w:rsidR="00512AA7" w:rsidRPr="00512AA7">
        <w:rPr>
          <w:rFonts w:cs="Arial"/>
          <w:sz w:val="22"/>
          <w:szCs w:val="22"/>
        </w:rPr>
        <w:t>proceed to number 6</w:t>
      </w:r>
      <w:r w:rsidR="00512AA7" w:rsidRPr="00BA216B">
        <w:rPr>
          <w:rFonts w:cs="Arial"/>
          <w:sz w:val="22"/>
          <w:szCs w:val="22"/>
        </w:rPr>
        <w:t xml:space="preserve">) </w:t>
      </w:r>
    </w:p>
    <w:p w:rsidR="006B6BD4" w:rsidRDefault="006B6BD4" w:rsidP="00512AA7">
      <w:pPr>
        <w:suppressAutoHyphens/>
        <w:ind w:left="360"/>
        <w:rPr>
          <w:rFonts w:cs="Arial"/>
          <w:sz w:val="22"/>
          <w:szCs w:val="22"/>
        </w:rPr>
      </w:pPr>
    </w:p>
    <w:p w:rsidR="0015168F" w:rsidRPr="00BA216B" w:rsidRDefault="006C01CF" w:rsidP="00E64965">
      <w:pPr>
        <w:numPr>
          <w:ilvl w:val="0"/>
          <w:numId w:val="13"/>
        </w:numPr>
        <w:suppressAutoHyphens/>
        <w:rPr>
          <w:rFonts w:cs="Arial"/>
          <w:b/>
          <w:sz w:val="22"/>
          <w:szCs w:val="22"/>
        </w:rPr>
      </w:pPr>
      <w:r>
        <w:rPr>
          <w:rFonts w:cs="Arial"/>
          <w:b/>
          <w:sz w:val="22"/>
          <w:szCs w:val="22"/>
        </w:rPr>
        <w:t xml:space="preserve">Is the position </w:t>
      </w:r>
      <w:r w:rsidR="003564F4">
        <w:rPr>
          <w:rFonts w:cs="Arial"/>
          <w:b/>
          <w:sz w:val="22"/>
          <w:szCs w:val="22"/>
        </w:rPr>
        <w:t xml:space="preserve">a </w:t>
      </w:r>
      <w:r w:rsidR="006B6BD4" w:rsidRPr="00BA216B">
        <w:rPr>
          <w:rFonts w:cs="Arial"/>
          <w:b/>
          <w:sz w:val="22"/>
          <w:szCs w:val="22"/>
        </w:rPr>
        <w:t>Hospital Assistant (cleaning services), Wardsperson or Health and Security Assistant</w:t>
      </w:r>
      <w:r w:rsidR="006B6BD4">
        <w:rPr>
          <w:rFonts w:cs="Arial"/>
          <w:b/>
          <w:sz w:val="22"/>
          <w:szCs w:val="22"/>
        </w:rPr>
        <w:t xml:space="preserve"> </w:t>
      </w:r>
      <w:r w:rsidR="003564F4" w:rsidRPr="003564F4">
        <w:rPr>
          <w:rFonts w:cs="Arial"/>
          <w:b/>
          <w:sz w:val="22"/>
          <w:szCs w:val="22"/>
          <w:u w:val="single"/>
        </w:rPr>
        <w:t>and</w:t>
      </w:r>
      <w:r w:rsidR="003564F4">
        <w:rPr>
          <w:rFonts w:cs="Arial"/>
          <w:b/>
          <w:sz w:val="22"/>
          <w:szCs w:val="22"/>
        </w:rPr>
        <w:t xml:space="preserve"> is it </w:t>
      </w:r>
      <w:r>
        <w:rPr>
          <w:rFonts w:cs="Arial"/>
          <w:b/>
          <w:sz w:val="22"/>
          <w:szCs w:val="22"/>
        </w:rPr>
        <w:t xml:space="preserve">based entirely in a dedicated </w:t>
      </w:r>
      <w:r w:rsidR="0031609D" w:rsidRPr="00BA216B">
        <w:rPr>
          <w:rFonts w:cs="Arial"/>
          <w:b/>
          <w:sz w:val="22"/>
          <w:szCs w:val="22"/>
        </w:rPr>
        <w:t xml:space="preserve">paediatric or adolescent health service? </w:t>
      </w:r>
    </w:p>
    <w:p w:rsidR="0031609D" w:rsidRPr="00BA216B" w:rsidRDefault="0031609D" w:rsidP="0015168F">
      <w:pPr>
        <w:suppressAutoHyphens/>
        <w:rPr>
          <w:rFonts w:cs="Arial"/>
          <w:sz w:val="22"/>
          <w:szCs w:val="22"/>
        </w:rPr>
      </w:pPr>
    </w:p>
    <w:p w:rsidR="00512AA7" w:rsidRPr="00512AA7" w:rsidRDefault="00512AA7" w:rsidP="00512AA7">
      <w:pPr>
        <w:numPr>
          <w:ilvl w:val="0"/>
          <w:numId w:val="19"/>
        </w:numPr>
        <w:suppressAutoHyphens/>
        <w:rPr>
          <w:rFonts w:cs="Arial"/>
          <w:sz w:val="22"/>
          <w:szCs w:val="22"/>
        </w:rPr>
      </w:pPr>
      <w:r w:rsidRPr="003564F4">
        <w:rPr>
          <w:rFonts w:cs="Arial"/>
          <w:sz w:val="22"/>
          <w:szCs w:val="22"/>
        </w:rPr>
        <w:t xml:space="preserve">No </w:t>
      </w:r>
      <w:r>
        <w:rPr>
          <w:rFonts w:cs="Arial"/>
          <w:sz w:val="22"/>
          <w:szCs w:val="22"/>
        </w:rPr>
        <w:t>(</w:t>
      </w:r>
      <w:r w:rsidRPr="00512AA7">
        <w:rPr>
          <w:rFonts w:cs="Arial"/>
          <w:sz w:val="22"/>
          <w:szCs w:val="22"/>
        </w:rPr>
        <w:t>proceed to number 7)</w:t>
      </w:r>
    </w:p>
    <w:p w:rsidR="0015168F" w:rsidRPr="00BA216B" w:rsidRDefault="0031609D" w:rsidP="00512AA7">
      <w:pPr>
        <w:numPr>
          <w:ilvl w:val="0"/>
          <w:numId w:val="19"/>
        </w:numPr>
        <w:suppressAutoHyphens/>
        <w:rPr>
          <w:rFonts w:cs="Arial"/>
          <w:sz w:val="22"/>
          <w:szCs w:val="22"/>
        </w:rPr>
      </w:pPr>
      <w:r w:rsidRPr="00BA216B">
        <w:rPr>
          <w:rFonts w:cs="Arial"/>
          <w:sz w:val="22"/>
          <w:szCs w:val="22"/>
        </w:rPr>
        <w:t>Yes (</w:t>
      </w:r>
      <w:r w:rsidRPr="00512AA7">
        <w:rPr>
          <w:rFonts w:cs="Arial"/>
          <w:sz w:val="22"/>
          <w:szCs w:val="22"/>
        </w:rPr>
        <w:t xml:space="preserve">proceed to number </w:t>
      </w:r>
      <w:r w:rsidR="009119C0">
        <w:rPr>
          <w:rFonts w:cs="Arial"/>
          <w:sz w:val="22"/>
          <w:szCs w:val="22"/>
        </w:rPr>
        <w:t>9</w:t>
      </w:r>
      <w:r w:rsidR="008F60E1" w:rsidRPr="00BA216B">
        <w:rPr>
          <w:rFonts w:cs="Arial"/>
          <w:sz w:val="22"/>
          <w:szCs w:val="22"/>
        </w:rPr>
        <w:t>)</w:t>
      </w:r>
    </w:p>
    <w:p w:rsidR="00DA73DE" w:rsidRPr="00512AA7" w:rsidRDefault="00DA73DE" w:rsidP="00512AA7">
      <w:pPr>
        <w:suppressAutoHyphens/>
        <w:ind w:left="720"/>
        <w:rPr>
          <w:rFonts w:cs="Arial"/>
          <w:sz w:val="22"/>
          <w:szCs w:val="22"/>
        </w:rPr>
      </w:pPr>
    </w:p>
    <w:p w:rsidR="00DA73DE" w:rsidRDefault="00DA73DE" w:rsidP="00DA73DE">
      <w:pPr>
        <w:numPr>
          <w:ilvl w:val="0"/>
          <w:numId w:val="13"/>
        </w:numPr>
        <w:suppressAutoHyphens/>
        <w:rPr>
          <w:rFonts w:cs="Arial"/>
          <w:b/>
          <w:sz w:val="22"/>
          <w:szCs w:val="22"/>
        </w:rPr>
      </w:pPr>
      <w:r w:rsidRPr="00DA73DE">
        <w:rPr>
          <w:rFonts w:cs="Arial"/>
          <w:b/>
          <w:sz w:val="22"/>
          <w:szCs w:val="22"/>
        </w:rPr>
        <w:t>Is the position a</w:t>
      </w:r>
      <w:r w:rsidR="00A45D48" w:rsidRPr="00DA73DE">
        <w:rPr>
          <w:rFonts w:cs="Arial"/>
          <w:b/>
          <w:sz w:val="22"/>
          <w:szCs w:val="22"/>
        </w:rPr>
        <w:t xml:space="preserve"> </w:t>
      </w:r>
      <w:r w:rsidRPr="00DA73DE">
        <w:rPr>
          <w:rFonts w:cs="Arial"/>
          <w:b/>
          <w:sz w:val="22"/>
          <w:szCs w:val="22"/>
        </w:rPr>
        <w:t>H</w:t>
      </w:r>
      <w:r w:rsidR="00A45D48" w:rsidRPr="00DA73DE">
        <w:rPr>
          <w:rFonts w:cs="Arial"/>
          <w:b/>
          <w:sz w:val="22"/>
          <w:szCs w:val="22"/>
        </w:rPr>
        <w:t xml:space="preserve">ospital </w:t>
      </w:r>
      <w:r w:rsidRPr="00DA73DE">
        <w:rPr>
          <w:rFonts w:cs="Arial"/>
          <w:b/>
          <w:sz w:val="22"/>
          <w:szCs w:val="22"/>
        </w:rPr>
        <w:t>A</w:t>
      </w:r>
      <w:r w:rsidR="00A45D48" w:rsidRPr="00DA73DE">
        <w:rPr>
          <w:rFonts w:cs="Arial"/>
          <w:b/>
          <w:sz w:val="22"/>
          <w:szCs w:val="22"/>
        </w:rPr>
        <w:t xml:space="preserve">ssistant (food services) administrative, corporate, clerical or maintenance </w:t>
      </w:r>
      <w:r w:rsidRPr="00DA73DE">
        <w:rPr>
          <w:rFonts w:cs="Arial"/>
          <w:b/>
          <w:sz w:val="22"/>
          <w:szCs w:val="22"/>
          <w:u w:val="single"/>
        </w:rPr>
        <w:t>and</w:t>
      </w:r>
      <w:r w:rsidRPr="00DA73DE">
        <w:rPr>
          <w:rFonts w:cs="Arial"/>
          <w:b/>
          <w:sz w:val="22"/>
          <w:szCs w:val="22"/>
        </w:rPr>
        <w:t xml:space="preserve"> is it based entirely in a dedicated paediatric or adolescent health service?</w:t>
      </w:r>
    </w:p>
    <w:p w:rsidR="00F63EF7" w:rsidRDefault="00F63EF7" w:rsidP="00F63EF7">
      <w:pPr>
        <w:suppressAutoHyphens/>
        <w:rPr>
          <w:rFonts w:cs="Arial"/>
          <w:b/>
          <w:sz w:val="22"/>
          <w:szCs w:val="22"/>
        </w:rPr>
      </w:pPr>
    </w:p>
    <w:p w:rsidR="00512AA7" w:rsidRDefault="00512AA7" w:rsidP="00DA73DE">
      <w:pPr>
        <w:numPr>
          <w:ilvl w:val="0"/>
          <w:numId w:val="19"/>
        </w:numPr>
        <w:suppressAutoHyphens/>
        <w:rPr>
          <w:rFonts w:cs="Arial"/>
          <w:sz w:val="22"/>
          <w:szCs w:val="22"/>
        </w:rPr>
      </w:pPr>
      <w:r w:rsidRPr="00BA216B">
        <w:rPr>
          <w:rFonts w:cs="Arial"/>
          <w:sz w:val="22"/>
          <w:szCs w:val="22"/>
        </w:rPr>
        <w:t xml:space="preserve">Yes </w:t>
      </w:r>
      <w:r>
        <w:rPr>
          <w:rFonts w:cs="Arial"/>
          <w:sz w:val="22"/>
          <w:szCs w:val="22"/>
        </w:rPr>
        <w:t>(pr</w:t>
      </w:r>
      <w:r w:rsidRPr="00BA216B">
        <w:rPr>
          <w:rFonts w:cs="Arial"/>
          <w:i/>
          <w:sz w:val="22"/>
          <w:szCs w:val="22"/>
        </w:rPr>
        <w:t>oceed to number</w:t>
      </w:r>
      <w:r w:rsidRPr="00BA216B">
        <w:rPr>
          <w:rFonts w:cs="Arial"/>
          <w:sz w:val="22"/>
          <w:szCs w:val="22"/>
        </w:rPr>
        <w:t xml:space="preserve"> </w:t>
      </w:r>
      <w:r w:rsidR="001D4D80">
        <w:rPr>
          <w:rFonts w:cs="Arial"/>
          <w:sz w:val="22"/>
          <w:szCs w:val="22"/>
        </w:rPr>
        <w:t>8</w:t>
      </w:r>
      <w:r>
        <w:rPr>
          <w:rFonts w:cs="Arial"/>
          <w:sz w:val="22"/>
          <w:szCs w:val="22"/>
        </w:rPr>
        <w:t>)</w:t>
      </w:r>
    </w:p>
    <w:p w:rsidR="00DA73DE" w:rsidRPr="00BA216B" w:rsidRDefault="00DA73DE" w:rsidP="00DA73DE">
      <w:pPr>
        <w:numPr>
          <w:ilvl w:val="0"/>
          <w:numId w:val="19"/>
        </w:numPr>
        <w:suppressAutoHyphens/>
        <w:rPr>
          <w:rFonts w:cs="Arial"/>
          <w:sz w:val="22"/>
          <w:szCs w:val="22"/>
        </w:rPr>
      </w:pPr>
      <w:r w:rsidRPr="00BA216B">
        <w:rPr>
          <w:rFonts w:cs="Arial"/>
          <w:sz w:val="22"/>
          <w:szCs w:val="22"/>
        </w:rPr>
        <w:t>No (</w:t>
      </w:r>
      <w:r w:rsidRPr="00BA216B">
        <w:rPr>
          <w:rFonts w:cs="Arial"/>
          <w:i/>
          <w:sz w:val="22"/>
          <w:szCs w:val="22"/>
        </w:rPr>
        <w:t xml:space="preserve">proceed to number </w:t>
      </w:r>
      <w:r w:rsidR="009119C0">
        <w:rPr>
          <w:rFonts w:cs="Arial"/>
          <w:i/>
          <w:sz w:val="22"/>
          <w:szCs w:val="22"/>
        </w:rPr>
        <w:t>10</w:t>
      </w:r>
      <w:r w:rsidRPr="00BA216B">
        <w:rPr>
          <w:rFonts w:cs="Arial"/>
          <w:sz w:val="22"/>
          <w:szCs w:val="22"/>
        </w:rPr>
        <w:t xml:space="preserve">) </w:t>
      </w:r>
    </w:p>
    <w:p w:rsidR="00897C50" w:rsidRDefault="00897C50">
      <w:pPr>
        <w:suppressAutoHyphens/>
        <w:rPr>
          <w:rFonts w:cs="Arial"/>
          <w:sz w:val="22"/>
          <w:szCs w:val="22"/>
        </w:rPr>
      </w:pPr>
    </w:p>
    <w:p w:rsidR="009119C0" w:rsidRPr="00F63EF7" w:rsidRDefault="009119C0" w:rsidP="00E1771F">
      <w:pPr>
        <w:numPr>
          <w:ilvl w:val="0"/>
          <w:numId w:val="13"/>
        </w:numPr>
        <w:suppressAutoHyphens/>
        <w:rPr>
          <w:rFonts w:cs="Arial"/>
          <w:b/>
          <w:sz w:val="22"/>
          <w:szCs w:val="22"/>
        </w:rPr>
      </w:pPr>
      <w:r w:rsidRPr="00F63EF7">
        <w:rPr>
          <w:rFonts w:cs="Arial"/>
          <w:b/>
          <w:sz w:val="22"/>
          <w:szCs w:val="22"/>
        </w:rPr>
        <w:t xml:space="preserve">Does the position </w:t>
      </w:r>
      <w:r w:rsidR="001D4D80" w:rsidRPr="00F63EF7">
        <w:rPr>
          <w:rFonts w:cs="Arial"/>
          <w:b/>
          <w:sz w:val="22"/>
          <w:szCs w:val="22"/>
        </w:rPr>
        <w:t xml:space="preserve">ordinarily </w:t>
      </w:r>
      <w:r w:rsidRPr="00F63EF7">
        <w:rPr>
          <w:rFonts w:cs="Arial"/>
          <w:b/>
          <w:sz w:val="22"/>
          <w:szCs w:val="22"/>
        </w:rPr>
        <w:t>have direct contact with children for extended periods?</w:t>
      </w:r>
    </w:p>
    <w:p w:rsidR="009119C0" w:rsidRDefault="009119C0">
      <w:pPr>
        <w:suppressAutoHyphens/>
        <w:rPr>
          <w:rFonts w:cs="Arial"/>
          <w:sz w:val="22"/>
          <w:szCs w:val="22"/>
        </w:rPr>
      </w:pPr>
    </w:p>
    <w:p w:rsidR="009119C0" w:rsidRDefault="009119C0" w:rsidP="009119C0">
      <w:pPr>
        <w:numPr>
          <w:ilvl w:val="0"/>
          <w:numId w:val="19"/>
        </w:numPr>
        <w:suppressAutoHyphens/>
        <w:rPr>
          <w:rFonts w:cs="Arial"/>
          <w:sz w:val="22"/>
          <w:szCs w:val="22"/>
        </w:rPr>
      </w:pPr>
      <w:r w:rsidRPr="00BA216B">
        <w:rPr>
          <w:rFonts w:cs="Arial"/>
          <w:sz w:val="22"/>
          <w:szCs w:val="22"/>
        </w:rPr>
        <w:t xml:space="preserve">Yes </w:t>
      </w:r>
      <w:r>
        <w:rPr>
          <w:rFonts w:cs="Arial"/>
          <w:sz w:val="22"/>
          <w:szCs w:val="22"/>
        </w:rPr>
        <w:t>(pr</w:t>
      </w:r>
      <w:r w:rsidRPr="00BA216B">
        <w:rPr>
          <w:rFonts w:cs="Arial"/>
          <w:i/>
          <w:sz w:val="22"/>
          <w:szCs w:val="22"/>
        </w:rPr>
        <w:t>oceed to number</w:t>
      </w:r>
      <w:r w:rsidRPr="00BA216B">
        <w:rPr>
          <w:rFonts w:cs="Arial"/>
          <w:sz w:val="22"/>
          <w:szCs w:val="22"/>
        </w:rPr>
        <w:t xml:space="preserve"> </w:t>
      </w:r>
      <w:r>
        <w:rPr>
          <w:rFonts w:cs="Arial"/>
          <w:sz w:val="22"/>
          <w:szCs w:val="22"/>
        </w:rPr>
        <w:t>9)</w:t>
      </w:r>
    </w:p>
    <w:p w:rsidR="009119C0" w:rsidRPr="00BA216B" w:rsidRDefault="009119C0" w:rsidP="009119C0">
      <w:pPr>
        <w:numPr>
          <w:ilvl w:val="0"/>
          <w:numId w:val="19"/>
        </w:numPr>
        <w:suppressAutoHyphens/>
        <w:rPr>
          <w:rFonts w:cs="Arial"/>
          <w:sz w:val="22"/>
          <w:szCs w:val="22"/>
        </w:rPr>
      </w:pPr>
      <w:r w:rsidRPr="00BA216B">
        <w:rPr>
          <w:rFonts w:cs="Arial"/>
          <w:sz w:val="22"/>
          <w:szCs w:val="22"/>
        </w:rPr>
        <w:t>No (</w:t>
      </w:r>
      <w:r w:rsidRPr="00BA216B">
        <w:rPr>
          <w:rFonts w:cs="Arial"/>
          <w:i/>
          <w:sz w:val="22"/>
          <w:szCs w:val="22"/>
        </w:rPr>
        <w:t xml:space="preserve">proceed to number </w:t>
      </w:r>
      <w:r>
        <w:rPr>
          <w:rFonts w:cs="Arial"/>
          <w:i/>
          <w:sz w:val="22"/>
          <w:szCs w:val="22"/>
        </w:rPr>
        <w:t>10</w:t>
      </w:r>
      <w:r w:rsidRPr="00BA216B">
        <w:rPr>
          <w:rFonts w:cs="Arial"/>
          <w:sz w:val="22"/>
          <w:szCs w:val="22"/>
        </w:rPr>
        <w:t xml:space="preserve">) </w:t>
      </w:r>
    </w:p>
    <w:p w:rsidR="009119C0" w:rsidRDefault="009119C0">
      <w:pPr>
        <w:suppressAutoHyphens/>
        <w:rPr>
          <w:rFonts w:cs="Arial"/>
          <w:sz w:val="22"/>
          <w:szCs w:val="22"/>
        </w:rPr>
      </w:pPr>
    </w:p>
    <w:p w:rsidR="00897C50" w:rsidRPr="006C01CF" w:rsidRDefault="00897C50" w:rsidP="005B3E78">
      <w:pPr>
        <w:pStyle w:val="BodyText2"/>
        <w:numPr>
          <w:ilvl w:val="0"/>
          <w:numId w:val="13"/>
        </w:numPr>
        <w:suppressAutoHyphens/>
        <w:spacing w:after="0" w:line="240" w:lineRule="auto"/>
        <w:rPr>
          <w:b/>
          <w:sz w:val="22"/>
          <w:szCs w:val="22"/>
        </w:rPr>
      </w:pPr>
      <w:r w:rsidRPr="006C01CF">
        <w:rPr>
          <w:b/>
          <w:sz w:val="22"/>
          <w:szCs w:val="22"/>
        </w:rPr>
        <w:t>T</w:t>
      </w:r>
      <w:r w:rsidR="0008334E" w:rsidRPr="006C01CF">
        <w:rPr>
          <w:b/>
          <w:sz w:val="22"/>
          <w:szCs w:val="22"/>
        </w:rPr>
        <w:t>his position requires a Working with Children Check</w:t>
      </w:r>
      <w:r w:rsidRPr="006C01CF">
        <w:rPr>
          <w:b/>
          <w:sz w:val="22"/>
          <w:szCs w:val="22"/>
        </w:rPr>
        <w:t xml:space="preserve">: </w:t>
      </w:r>
    </w:p>
    <w:p w:rsidR="006B57D4" w:rsidRDefault="001D4D80" w:rsidP="00F63EF7">
      <w:pPr>
        <w:pStyle w:val="BodyText2"/>
        <w:suppressAutoHyphens/>
        <w:spacing w:after="0" w:line="240" w:lineRule="auto"/>
        <w:rPr>
          <w:sz w:val="22"/>
          <w:szCs w:val="22"/>
        </w:rPr>
      </w:pPr>
      <w:r>
        <w:rPr>
          <w:noProof/>
          <w:sz w:val="22"/>
          <w:szCs w:val="22"/>
        </w:rPr>
        <mc:AlternateContent>
          <mc:Choice Requires="wps">
            <w:drawing>
              <wp:anchor distT="0" distB="0" distL="114300" distR="114300" simplePos="0" relativeHeight="251656704" behindDoc="0" locked="0" layoutInCell="1" allowOverlap="1" wp14:anchorId="1EFE24EA" wp14:editId="16DAF269">
                <wp:simplePos x="0" y="0"/>
                <wp:positionH relativeFrom="column">
                  <wp:align>center</wp:align>
                </wp:positionH>
                <wp:positionV relativeFrom="paragraph">
                  <wp:posOffset>108585</wp:posOffset>
                </wp:positionV>
                <wp:extent cx="4946650" cy="926465"/>
                <wp:effectExtent l="9525" t="13335"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926465"/>
                        </a:xfrm>
                        <a:prstGeom prst="rect">
                          <a:avLst/>
                        </a:prstGeom>
                        <a:solidFill>
                          <a:srgbClr val="FFFFFF"/>
                        </a:solidFill>
                        <a:ln w="9525">
                          <a:solidFill>
                            <a:srgbClr val="000000"/>
                          </a:solidFill>
                          <a:miter lim="800000"/>
                          <a:headEnd/>
                          <a:tailEnd/>
                        </a:ln>
                      </wps:spPr>
                      <wps:txbx>
                        <w:txbxContent>
                          <w:p w:rsidR="00BA216B" w:rsidRDefault="006C01CF">
                            <w:r w:rsidRPr="006C01CF">
                              <w:rPr>
                                <w:sz w:val="20"/>
                                <w:szCs w:val="20"/>
                              </w:rPr>
                              <w:t>Briefly state how the position has direct contact with children</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E24EA" id="Text Box 2" o:spid="_x0000_s1027" type="#_x0000_t202" style="position:absolute;margin-left:0;margin-top:8.55pt;width:389.5pt;height:72.9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">
                <v:textbox>
                  <w:txbxContent>
                    <w:p w:rsidR="00BA216B" w:rsidRDefault="006C01CF">
                      <w:r w:rsidRPr="006C01CF">
                        <w:rPr>
                          <w:sz w:val="20"/>
                          <w:szCs w:val="20"/>
                        </w:rPr>
                        <w:t>Briefly state how the position has direct contact with children</w:t>
                      </w:r>
                      <w:r>
                        <w:t xml:space="preserve">: </w:t>
                      </w:r>
                    </w:p>
                  </w:txbxContent>
                </v:textbox>
              </v:shape>
            </w:pict>
          </mc:Fallback>
        </mc:AlternateContent>
      </w:r>
    </w:p>
    <w:p w:rsidR="00F63EF7" w:rsidRDefault="00F63EF7" w:rsidP="00F63EF7">
      <w:pPr>
        <w:pStyle w:val="BodyText2"/>
        <w:suppressAutoHyphens/>
        <w:spacing w:after="0" w:line="240" w:lineRule="auto"/>
        <w:rPr>
          <w:sz w:val="22"/>
          <w:szCs w:val="22"/>
        </w:rPr>
      </w:pPr>
    </w:p>
    <w:p w:rsidR="00F63EF7" w:rsidRDefault="00F63EF7" w:rsidP="00F63EF7">
      <w:pPr>
        <w:pStyle w:val="BodyText2"/>
        <w:suppressAutoHyphens/>
        <w:spacing w:after="0" w:line="240" w:lineRule="auto"/>
        <w:rPr>
          <w:sz w:val="22"/>
          <w:szCs w:val="22"/>
        </w:rPr>
      </w:pPr>
    </w:p>
    <w:p w:rsidR="005B3E78" w:rsidRDefault="005B3E78">
      <w:pPr>
        <w:pStyle w:val="BodyText2"/>
        <w:tabs>
          <w:tab w:val="right" w:leader="dot" w:pos="9072"/>
        </w:tabs>
        <w:suppressAutoHyphens/>
        <w:spacing w:after="0" w:line="240" w:lineRule="auto"/>
        <w:rPr>
          <w:sz w:val="22"/>
          <w:szCs w:val="22"/>
        </w:rPr>
      </w:pPr>
    </w:p>
    <w:p w:rsidR="005B3E78" w:rsidRDefault="005B3E78">
      <w:pPr>
        <w:pStyle w:val="BodyText2"/>
        <w:tabs>
          <w:tab w:val="right" w:leader="dot" w:pos="9072"/>
        </w:tabs>
        <w:suppressAutoHyphens/>
        <w:spacing w:after="0" w:line="240" w:lineRule="auto"/>
        <w:rPr>
          <w:sz w:val="22"/>
          <w:szCs w:val="22"/>
        </w:rPr>
      </w:pPr>
    </w:p>
    <w:p w:rsidR="005B3E78" w:rsidRDefault="005B3E78">
      <w:pPr>
        <w:pStyle w:val="BodyText2"/>
        <w:tabs>
          <w:tab w:val="right" w:leader="dot" w:pos="9072"/>
        </w:tabs>
        <w:suppressAutoHyphens/>
        <w:spacing w:after="0" w:line="240" w:lineRule="auto"/>
        <w:rPr>
          <w:sz w:val="22"/>
          <w:szCs w:val="22"/>
        </w:rPr>
      </w:pPr>
    </w:p>
    <w:p w:rsidR="005B3E78" w:rsidRDefault="005B3E78">
      <w:pPr>
        <w:pStyle w:val="BodyText2"/>
        <w:tabs>
          <w:tab w:val="right" w:leader="dot" w:pos="9072"/>
        </w:tabs>
        <w:suppressAutoHyphens/>
        <w:spacing w:after="0" w:line="240" w:lineRule="auto"/>
        <w:rPr>
          <w:sz w:val="22"/>
          <w:szCs w:val="22"/>
        </w:rPr>
      </w:pPr>
    </w:p>
    <w:p w:rsidR="005B3E78" w:rsidRPr="006C01CF" w:rsidRDefault="005B3E78">
      <w:pPr>
        <w:pStyle w:val="BodyText2"/>
        <w:tabs>
          <w:tab w:val="right" w:leader="dot" w:pos="9072"/>
        </w:tabs>
        <w:suppressAutoHyphens/>
        <w:spacing w:after="0" w:line="240" w:lineRule="auto"/>
        <w:rPr>
          <w:b/>
          <w:sz w:val="22"/>
          <w:szCs w:val="22"/>
        </w:rPr>
      </w:pPr>
    </w:p>
    <w:p w:rsidR="005B3E78" w:rsidRPr="006C01CF" w:rsidRDefault="005B3E78" w:rsidP="005B3E78">
      <w:pPr>
        <w:pStyle w:val="BodyText2"/>
        <w:numPr>
          <w:ilvl w:val="0"/>
          <w:numId w:val="13"/>
        </w:numPr>
        <w:suppressAutoHyphens/>
        <w:spacing w:after="0" w:line="240" w:lineRule="auto"/>
        <w:rPr>
          <w:b/>
          <w:sz w:val="22"/>
          <w:szCs w:val="22"/>
        </w:rPr>
      </w:pPr>
      <w:r w:rsidRPr="006C01CF">
        <w:rPr>
          <w:b/>
          <w:sz w:val="22"/>
          <w:szCs w:val="22"/>
        </w:rPr>
        <w:t>This position does not require a</w:t>
      </w:r>
      <w:r w:rsidRPr="006C01CF">
        <w:rPr>
          <w:b/>
        </w:rPr>
        <w:t xml:space="preserve"> </w:t>
      </w:r>
      <w:r w:rsidRPr="006C01CF">
        <w:rPr>
          <w:b/>
          <w:sz w:val="22"/>
          <w:szCs w:val="22"/>
        </w:rPr>
        <w:t xml:space="preserve">Working with Children Check </w:t>
      </w:r>
    </w:p>
    <w:p w:rsidR="005B3E78" w:rsidRDefault="001D4D80">
      <w:pPr>
        <w:pStyle w:val="BodyText2"/>
        <w:tabs>
          <w:tab w:val="right" w:leader="dot" w:pos="9072"/>
        </w:tabs>
        <w:suppressAutoHyphens/>
        <w:spacing w:after="0" w:line="240" w:lineRule="auto"/>
        <w:rPr>
          <w:sz w:val="22"/>
          <w:szCs w:val="22"/>
        </w:rPr>
      </w:pPr>
      <w:r>
        <w:rPr>
          <w:noProof/>
        </w:rPr>
        <mc:AlternateContent>
          <mc:Choice Requires="wps">
            <w:drawing>
              <wp:anchor distT="0" distB="0" distL="114300" distR="114300" simplePos="0" relativeHeight="251658752" behindDoc="0" locked="0" layoutInCell="1" allowOverlap="1" wp14:anchorId="44567935" wp14:editId="4474C33D">
                <wp:simplePos x="0" y="0"/>
                <wp:positionH relativeFrom="column">
                  <wp:align>center</wp:align>
                </wp:positionH>
                <wp:positionV relativeFrom="paragraph">
                  <wp:posOffset>0</wp:posOffset>
                </wp:positionV>
                <wp:extent cx="4900295" cy="978535"/>
                <wp:effectExtent l="9525" t="9525" r="5080"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978535"/>
                        </a:xfrm>
                        <a:prstGeom prst="rect">
                          <a:avLst/>
                        </a:prstGeom>
                        <a:solidFill>
                          <a:srgbClr val="FFFFFF"/>
                        </a:solidFill>
                        <a:ln w="9525">
                          <a:solidFill>
                            <a:srgbClr val="000000"/>
                          </a:solidFill>
                          <a:miter lim="800000"/>
                          <a:headEnd/>
                          <a:tailEnd/>
                        </a:ln>
                      </wps:spPr>
                      <wps:txbx>
                        <w:txbxContent>
                          <w:p w:rsidR="00727751" w:rsidRPr="00727751" w:rsidRDefault="00727751">
                            <w:pPr>
                              <w:rPr>
                                <w:i/>
                                <w:sz w:val="20"/>
                                <w:szCs w:val="20"/>
                              </w:rPr>
                            </w:pPr>
                            <w:r w:rsidRPr="00727751">
                              <w:rPr>
                                <w:i/>
                                <w:sz w:val="20"/>
                                <w:szCs w:val="20"/>
                              </w:rPr>
                              <w:t>Example:</w:t>
                            </w:r>
                          </w:p>
                          <w:p w:rsidR="00727751" w:rsidRDefault="00DD2F35">
                            <w:pPr>
                              <w:rPr>
                                <w:sz w:val="20"/>
                                <w:szCs w:val="20"/>
                              </w:rPr>
                            </w:pPr>
                            <w:r>
                              <w:rPr>
                                <w:sz w:val="20"/>
                                <w:szCs w:val="20"/>
                              </w:rPr>
                              <w:t xml:space="preserve">This position is to carry out work related to research </w:t>
                            </w:r>
                            <w:r w:rsidR="00727751">
                              <w:rPr>
                                <w:sz w:val="20"/>
                                <w:szCs w:val="20"/>
                              </w:rPr>
                              <w:t>and/or</w:t>
                            </w:r>
                            <w:r>
                              <w:rPr>
                                <w:sz w:val="20"/>
                                <w:szCs w:val="20"/>
                              </w:rPr>
                              <w:t xml:space="preserve"> clinical trial</w:t>
                            </w:r>
                            <w:r w:rsidR="00727751">
                              <w:rPr>
                                <w:sz w:val="20"/>
                                <w:szCs w:val="20"/>
                              </w:rPr>
                              <w:t>s and is</w:t>
                            </w:r>
                            <w:r>
                              <w:rPr>
                                <w:sz w:val="20"/>
                                <w:szCs w:val="20"/>
                              </w:rPr>
                              <w:t xml:space="preserve"> </w:t>
                            </w:r>
                            <w:r w:rsidR="00727751">
                              <w:rPr>
                                <w:sz w:val="20"/>
                                <w:szCs w:val="20"/>
                              </w:rPr>
                              <w:t>supervised by ……………….</w:t>
                            </w:r>
                            <w:r>
                              <w:rPr>
                                <w:sz w:val="20"/>
                                <w:szCs w:val="20"/>
                              </w:rPr>
                              <w:t>,</w:t>
                            </w:r>
                            <w:r w:rsidR="00727751">
                              <w:rPr>
                                <w:sz w:val="20"/>
                                <w:szCs w:val="20"/>
                              </w:rPr>
                              <w:t xml:space="preserve"> </w:t>
                            </w:r>
                          </w:p>
                          <w:p w:rsidR="00727751" w:rsidRDefault="00727751">
                            <w:pPr>
                              <w:rPr>
                                <w:sz w:val="20"/>
                                <w:szCs w:val="20"/>
                              </w:rPr>
                            </w:pPr>
                          </w:p>
                          <w:p w:rsidR="00700564" w:rsidRPr="00727751" w:rsidRDefault="00727751">
                            <w:pPr>
                              <w:rPr>
                                <w:sz w:val="20"/>
                                <w:szCs w:val="20"/>
                              </w:rPr>
                            </w:pPr>
                            <w:r>
                              <w:rPr>
                                <w:sz w:val="20"/>
                                <w:szCs w:val="20"/>
                              </w:rPr>
                              <w:t xml:space="preserve">This position has </w:t>
                            </w:r>
                            <w:r w:rsidR="00DD2F35">
                              <w:rPr>
                                <w:sz w:val="20"/>
                                <w:szCs w:val="20"/>
                              </w:rPr>
                              <w:t>no direct face to face or</w:t>
                            </w:r>
                            <w:r>
                              <w:rPr>
                                <w:sz w:val="20"/>
                                <w:szCs w:val="20"/>
                              </w:rPr>
                              <w:t xml:space="preserve"> physical contact with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67935" id="Text Box 10" o:spid="_x0000_s1028" type="#_x0000_t202" style="position:absolute;margin-left:0;margin-top:0;width:385.85pt;height:77.0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">
                <v:textbox>
                  <w:txbxContent>
                    <w:p w:rsidR="00727751" w:rsidRPr="00727751" w:rsidRDefault="00727751">
                      <w:pPr>
                        <w:rPr>
                          <w:i/>
                          <w:sz w:val="20"/>
                          <w:szCs w:val="20"/>
                        </w:rPr>
                      </w:pPr>
                      <w:r w:rsidRPr="00727751">
                        <w:rPr>
                          <w:i/>
                          <w:sz w:val="20"/>
                          <w:szCs w:val="20"/>
                        </w:rPr>
                        <w:t>Example:</w:t>
                      </w:r>
                    </w:p>
                    <w:p w:rsidR="00727751" w:rsidRDefault="00DD2F35">
                      <w:pPr>
                        <w:rPr>
                          <w:sz w:val="20"/>
                          <w:szCs w:val="20"/>
                        </w:rPr>
                      </w:pPr>
                      <w:r>
                        <w:rPr>
                          <w:sz w:val="20"/>
                          <w:szCs w:val="20"/>
                        </w:rPr>
                        <w:t xml:space="preserve">This position is to carry out work related to research </w:t>
                      </w:r>
                      <w:r w:rsidR="00727751">
                        <w:rPr>
                          <w:sz w:val="20"/>
                          <w:szCs w:val="20"/>
                        </w:rPr>
                        <w:t>and/or</w:t>
                      </w:r>
                      <w:r>
                        <w:rPr>
                          <w:sz w:val="20"/>
                          <w:szCs w:val="20"/>
                        </w:rPr>
                        <w:t xml:space="preserve"> clinical trial</w:t>
                      </w:r>
                      <w:r w:rsidR="00727751">
                        <w:rPr>
                          <w:sz w:val="20"/>
                          <w:szCs w:val="20"/>
                        </w:rPr>
                        <w:t>s and is</w:t>
                      </w:r>
                      <w:r>
                        <w:rPr>
                          <w:sz w:val="20"/>
                          <w:szCs w:val="20"/>
                        </w:rPr>
                        <w:t xml:space="preserve"> </w:t>
                      </w:r>
                      <w:r w:rsidR="00727751">
                        <w:rPr>
                          <w:sz w:val="20"/>
                          <w:szCs w:val="20"/>
                        </w:rPr>
                        <w:t>supervised by ……………….</w:t>
                      </w:r>
                      <w:r>
                        <w:rPr>
                          <w:sz w:val="20"/>
                          <w:szCs w:val="20"/>
                        </w:rPr>
                        <w:t>,</w:t>
                      </w:r>
                      <w:r w:rsidR="00727751">
                        <w:rPr>
                          <w:sz w:val="20"/>
                          <w:szCs w:val="20"/>
                        </w:rPr>
                        <w:t xml:space="preserve"> </w:t>
                      </w:r>
                    </w:p>
                    <w:p w:rsidR="00727751" w:rsidRDefault="00727751">
                      <w:pPr>
                        <w:rPr>
                          <w:sz w:val="20"/>
                          <w:szCs w:val="20"/>
                        </w:rPr>
                      </w:pPr>
                    </w:p>
                    <w:p w:rsidR="00700564" w:rsidRPr="00727751" w:rsidRDefault="00727751">
                      <w:pPr>
                        <w:rPr>
                          <w:sz w:val="20"/>
                          <w:szCs w:val="20"/>
                        </w:rPr>
                      </w:pPr>
                      <w:r>
                        <w:rPr>
                          <w:sz w:val="20"/>
                          <w:szCs w:val="20"/>
                        </w:rPr>
                        <w:t xml:space="preserve">This position has </w:t>
                      </w:r>
                      <w:r w:rsidR="00DD2F35">
                        <w:rPr>
                          <w:sz w:val="20"/>
                          <w:szCs w:val="20"/>
                        </w:rPr>
                        <w:t>no direct face to face or</w:t>
                      </w:r>
                      <w:r>
                        <w:rPr>
                          <w:sz w:val="20"/>
                          <w:szCs w:val="20"/>
                        </w:rPr>
                        <w:t xml:space="preserve"> physical contact with children.</w:t>
                      </w:r>
                    </w:p>
                  </w:txbxContent>
                </v:textbox>
              </v:shape>
            </w:pict>
          </mc:Fallback>
        </mc:AlternateContent>
      </w:r>
    </w:p>
    <w:p w:rsidR="005B3E78" w:rsidRDefault="005B3E78">
      <w:pPr>
        <w:pStyle w:val="BodyText2"/>
        <w:tabs>
          <w:tab w:val="right" w:leader="dot" w:pos="9072"/>
        </w:tabs>
        <w:suppressAutoHyphens/>
        <w:spacing w:after="0" w:line="240" w:lineRule="auto"/>
        <w:rPr>
          <w:sz w:val="22"/>
          <w:szCs w:val="22"/>
        </w:rPr>
      </w:pPr>
    </w:p>
    <w:p w:rsidR="005B3E78" w:rsidRDefault="005B3E78">
      <w:pPr>
        <w:pStyle w:val="BodyText2"/>
        <w:tabs>
          <w:tab w:val="right" w:leader="dot" w:pos="9072"/>
        </w:tabs>
        <w:suppressAutoHyphens/>
        <w:spacing w:after="0" w:line="240" w:lineRule="auto"/>
        <w:rPr>
          <w:sz w:val="22"/>
          <w:szCs w:val="22"/>
        </w:rPr>
      </w:pPr>
    </w:p>
    <w:p w:rsidR="005B3E78" w:rsidRDefault="005B3E78">
      <w:pPr>
        <w:pStyle w:val="BodyText2"/>
        <w:tabs>
          <w:tab w:val="right" w:leader="dot" w:pos="9072"/>
        </w:tabs>
        <w:suppressAutoHyphens/>
        <w:spacing w:after="0" w:line="240" w:lineRule="auto"/>
        <w:rPr>
          <w:sz w:val="22"/>
          <w:szCs w:val="22"/>
        </w:rPr>
      </w:pPr>
    </w:p>
    <w:p w:rsidR="005B3E78" w:rsidRDefault="005B3E78">
      <w:pPr>
        <w:pStyle w:val="BodyText2"/>
        <w:tabs>
          <w:tab w:val="right" w:leader="dot" w:pos="9072"/>
        </w:tabs>
        <w:suppressAutoHyphens/>
        <w:spacing w:after="0" w:line="240" w:lineRule="auto"/>
        <w:rPr>
          <w:sz w:val="22"/>
          <w:szCs w:val="22"/>
        </w:rPr>
      </w:pPr>
    </w:p>
    <w:p w:rsidR="005B3E78" w:rsidRDefault="005B3E78">
      <w:pPr>
        <w:pStyle w:val="BodyText2"/>
        <w:tabs>
          <w:tab w:val="right" w:leader="dot" w:pos="9072"/>
        </w:tabs>
        <w:suppressAutoHyphens/>
        <w:spacing w:after="0" w:line="240" w:lineRule="auto"/>
        <w:rPr>
          <w:sz w:val="22"/>
          <w:szCs w:val="22"/>
        </w:rPr>
      </w:pPr>
    </w:p>
    <w:p w:rsidR="005B3E78" w:rsidRDefault="005B3E78">
      <w:pPr>
        <w:pStyle w:val="BodyText2"/>
        <w:tabs>
          <w:tab w:val="right" w:leader="dot" w:pos="9072"/>
        </w:tabs>
        <w:suppressAutoHyphens/>
        <w:spacing w:after="0" w:line="240" w:lineRule="auto"/>
        <w:rPr>
          <w:sz w:val="22"/>
          <w:szCs w:val="22"/>
        </w:rPr>
      </w:pPr>
    </w:p>
    <w:p w:rsidR="00DA73DE" w:rsidRPr="00510E10" w:rsidRDefault="00DA73DE">
      <w:pPr>
        <w:pStyle w:val="BodyText2"/>
        <w:tabs>
          <w:tab w:val="right" w:leader="dot" w:pos="9072"/>
        </w:tabs>
        <w:suppressAutoHyphens/>
        <w:spacing w:after="0" w:line="240" w:lineRule="auto"/>
        <w:rPr>
          <w:b/>
          <w:sz w:val="22"/>
          <w:szCs w:val="22"/>
        </w:rPr>
      </w:pPr>
      <w:r w:rsidRPr="00510E10">
        <w:rPr>
          <w:b/>
          <w:sz w:val="22"/>
          <w:szCs w:val="22"/>
        </w:rPr>
        <w:t>Recommended:</w:t>
      </w:r>
    </w:p>
    <w:p w:rsidR="00DA73DE" w:rsidRPr="00BA216B" w:rsidRDefault="00DA73DE">
      <w:pPr>
        <w:pStyle w:val="BodyText2"/>
        <w:tabs>
          <w:tab w:val="right" w:leader="dot" w:pos="9072"/>
        </w:tabs>
        <w:suppressAutoHyphens/>
        <w:spacing w:after="0" w:line="240" w:lineRule="auto"/>
        <w:rPr>
          <w:sz w:val="22"/>
          <w:szCs w:val="22"/>
        </w:rPr>
      </w:pPr>
    </w:p>
    <w:p w:rsidR="007A067B" w:rsidRPr="00BA216B" w:rsidRDefault="007A067B">
      <w:pPr>
        <w:pStyle w:val="BodyText2"/>
        <w:tabs>
          <w:tab w:val="right" w:leader="dot" w:pos="9072"/>
        </w:tabs>
        <w:suppressAutoHyphens/>
        <w:spacing w:after="0" w:line="240" w:lineRule="auto"/>
        <w:rPr>
          <w:iCs/>
          <w:sz w:val="22"/>
          <w:szCs w:val="22"/>
        </w:rPr>
      </w:pPr>
      <w:r w:rsidRPr="00BA216B">
        <w:rPr>
          <w:sz w:val="22"/>
          <w:szCs w:val="22"/>
        </w:rPr>
        <w:t>Name: __</w:t>
      </w:r>
      <w:r w:rsidR="00727751">
        <w:rPr>
          <w:sz w:val="22"/>
          <w:szCs w:val="22"/>
        </w:rPr>
        <w:t>____________________________</w:t>
      </w:r>
      <w:r w:rsidR="00DD2F35">
        <w:rPr>
          <w:sz w:val="22"/>
          <w:szCs w:val="22"/>
        </w:rPr>
        <w:t xml:space="preserve"> _____</w:t>
      </w:r>
      <w:r w:rsidRPr="00BA216B">
        <w:rPr>
          <w:iCs/>
          <w:sz w:val="22"/>
          <w:szCs w:val="22"/>
        </w:rPr>
        <w:t>Position:</w:t>
      </w:r>
      <w:r w:rsidR="00510E10">
        <w:rPr>
          <w:iCs/>
          <w:sz w:val="22"/>
          <w:szCs w:val="22"/>
        </w:rPr>
        <w:t xml:space="preserve"> </w:t>
      </w:r>
      <w:r w:rsidR="000402D1">
        <w:rPr>
          <w:iCs/>
          <w:sz w:val="22"/>
          <w:szCs w:val="22"/>
        </w:rPr>
        <w:t xml:space="preserve">Service </w:t>
      </w:r>
      <w:r w:rsidR="00DD2F35">
        <w:rPr>
          <w:iCs/>
          <w:sz w:val="22"/>
          <w:szCs w:val="22"/>
        </w:rPr>
        <w:t>Finance Manager</w:t>
      </w:r>
      <w:r w:rsidRPr="00BA216B">
        <w:rPr>
          <w:iCs/>
          <w:sz w:val="22"/>
          <w:szCs w:val="22"/>
        </w:rPr>
        <w:t>____</w:t>
      </w:r>
    </w:p>
    <w:p w:rsidR="007A067B" w:rsidRPr="00BA216B" w:rsidRDefault="007A067B">
      <w:pPr>
        <w:pStyle w:val="BodyText2"/>
        <w:tabs>
          <w:tab w:val="right" w:leader="dot" w:pos="9072"/>
        </w:tabs>
        <w:suppressAutoHyphens/>
        <w:spacing w:after="0" w:line="240" w:lineRule="auto"/>
        <w:rPr>
          <w:sz w:val="22"/>
          <w:szCs w:val="22"/>
        </w:rPr>
      </w:pPr>
    </w:p>
    <w:p w:rsidR="007A067B" w:rsidRPr="00BA216B" w:rsidRDefault="007A067B">
      <w:pPr>
        <w:pStyle w:val="BodyText2"/>
        <w:tabs>
          <w:tab w:val="right" w:leader="dot" w:pos="9072"/>
        </w:tabs>
        <w:suppressAutoHyphens/>
        <w:spacing w:after="0" w:line="240" w:lineRule="auto"/>
        <w:rPr>
          <w:iCs/>
          <w:sz w:val="22"/>
          <w:szCs w:val="22"/>
        </w:rPr>
      </w:pPr>
      <w:r w:rsidRPr="00BA216B">
        <w:rPr>
          <w:sz w:val="22"/>
          <w:szCs w:val="22"/>
        </w:rPr>
        <w:t xml:space="preserve">Signature: ________________________________ </w:t>
      </w:r>
      <w:r w:rsidRPr="00BA216B">
        <w:rPr>
          <w:iCs/>
          <w:sz w:val="22"/>
          <w:szCs w:val="22"/>
        </w:rPr>
        <w:t>Date: _______________</w:t>
      </w:r>
      <w:r w:rsidR="00510E10">
        <w:rPr>
          <w:iCs/>
          <w:sz w:val="22"/>
          <w:szCs w:val="22"/>
        </w:rPr>
        <w:t>___________</w:t>
      </w:r>
    </w:p>
    <w:p w:rsidR="007129FF" w:rsidRDefault="007129FF">
      <w:pPr>
        <w:suppressAutoHyphens/>
        <w:rPr>
          <w:rFonts w:cs="Arial"/>
          <w:b/>
          <w:sz w:val="22"/>
          <w:szCs w:val="22"/>
        </w:rPr>
      </w:pPr>
    </w:p>
    <w:p w:rsidR="00BA216B" w:rsidRDefault="00DA73DE">
      <w:pPr>
        <w:suppressAutoHyphens/>
        <w:rPr>
          <w:rFonts w:cs="Arial"/>
          <w:b/>
          <w:sz w:val="22"/>
          <w:szCs w:val="22"/>
        </w:rPr>
      </w:pPr>
      <w:r>
        <w:rPr>
          <w:rFonts w:cs="Arial"/>
          <w:b/>
          <w:sz w:val="22"/>
          <w:szCs w:val="22"/>
        </w:rPr>
        <w:t>Approved</w:t>
      </w:r>
      <w:r w:rsidR="007129FF">
        <w:rPr>
          <w:rFonts w:cs="Arial"/>
          <w:b/>
          <w:sz w:val="22"/>
          <w:szCs w:val="22"/>
        </w:rPr>
        <w:t>:</w:t>
      </w:r>
    </w:p>
    <w:p w:rsidR="00BA216B" w:rsidRDefault="00BA216B">
      <w:pPr>
        <w:suppressAutoHyphens/>
        <w:rPr>
          <w:rFonts w:cs="Arial"/>
          <w:b/>
        </w:rPr>
      </w:pPr>
    </w:p>
    <w:p w:rsidR="00510E10" w:rsidRPr="00BA216B" w:rsidRDefault="00510E10" w:rsidP="00510E10">
      <w:pPr>
        <w:pStyle w:val="BodyText2"/>
        <w:tabs>
          <w:tab w:val="right" w:leader="dot" w:pos="9072"/>
        </w:tabs>
        <w:suppressAutoHyphens/>
        <w:spacing w:after="0" w:line="240" w:lineRule="auto"/>
        <w:rPr>
          <w:iCs/>
          <w:sz w:val="22"/>
          <w:szCs w:val="22"/>
        </w:rPr>
      </w:pPr>
      <w:r w:rsidRPr="00BA216B">
        <w:rPr>
          <w:sz w:val="22"/>
          <w:szCs w:val="22"/>
        </w:rPr>
        <w:t>Name: ________________________</w:t>
      </w:r>
      <w:r>
        <w:rPr>
          <w:sz w:val="22"/>
          <w:szCs w:val="22"/>
        </w:rPr>
        <w:t>_____</w:t>
      </w:r>
      <w:r w:rsidRPr="00BA216B">
        <w:rPr>
          <w:iCs/>
          <w:sz w:val="22"/>
          <w:szCs w:val="22"/>
        </w:rPr>
        <w:t>Position:</w:t>
      </w:r>
      <w:r>
        <w:rPr>
          <w:iCs/>
          <w:sz w:val="22"/>
          <w:szCs w:val="22"/>
        </w:rPr>
        <w:t xml:space="preserve"> ________________</w:t>
      </w:r>
      <w:r w:rsidRPr="00BA216B">
        <w:rPr>
          <w:iCs/>
          <w:sz w:val="22"/>
          <w:szCs w:val="22"/>
        </w:rPr>
        <w:t>_____________</w:t>
      </w:r>
    </w:p>
    <w:p w:rsidR="00510E10" w:rsidRPr="00BA216B" w:rsidRDefault="00510E10" w:rsidP="00510E10">
      <w:pPr>
        <w:pStyle w:val="BodyText2"/>
        <w:tabs>
          <w:tab w:val="right" w:leader="dot" w:pos="9072"/>
        </w:tabs>
        <w:suppressAutoHyphens/>
        <w:spacing w:after="0" w:line="240" w:lineRule="auto"/>
        <w:rPr>
          <w:sz w:val="22"/>
          <w:szCs w:val="22"/>
        </w:rPr>
      </w:pPr>
    </w:p>
    <w:p w:rsidR="00510E10" w:rsidRPr="00BA216B" w:rsidRDefault="00510E10" w:rsidP="00510E10">
      <w:pPr>
        <w:pStyle w:val="BodyText2"/>
        <w:tabs>
          <w:tab w:val="right" w:leader="dot" w:pos="9072"/>
        </w:tabs>
        <w:suppressAutoHyphens/>
        <w:spacing w:after="0" w:line="240" w:lineRule="auto"/>
        <w:rPr>
          <w:iCs/>
          <w:sz w:val="22"/>
          <w:szCs w:val="22"/>
        </w:rPr>
      </w:pPr>
      <w:r w:rsidRPr="00BA216B">
        <w:rPr>
          <w:sz w:val="22"/>
          <w:szCs w:val="22"/>
        </w:rPr>
        <w:t xml:space="preserve">Signature: ________________________________ </w:t>
      </w:r>
      <w:r w:rsidRPr="00BA216B">
        <w:rPr>
          <w:iCs/>
          <w:sz w:val="22"/>
          <w:szCs w:val="22"/>
        </w:rPr>
        <w:t>Date: _______________</w:t>
      </w:r>
      <w:r>
        <w:rPr>
          <w:iCs/>
          <w:sz w:val="22"/>
          <w:szCs w:val="22"/>
        </w:rPr>
        <w:t>___________</w:t>
      </w:r>
    </w:p>
    <w:p w:rsidR="00BA216B" w:rsidRDefault="00BA216B">
      <w:pPr>
        <w:suppressAutoHyphens/>
        <w:rPr>
          <w:rFonts w:cs="Arial"/>
          <w:b/>
        </w:rPr>
      </w:pPr>
    </w:p>
    <w:p w:rsidR="00BA216B" w:rsidRDefault="00BA216B" w:rsidP="00BA216B">
      <w:pPr>
        <w:suppressAutoHyphens/>
        <w:jc w:val="right"/>
        <w:rPr>
          <w:rFonts w:cs="Arial"/>
          <w:b/>
        </w:rPr>
      </w:pPr>
      <w:r>
        <w:rPr>
          <w:rFonts w:cs="Arial"/>
          <w:b/>
        </w:rPr>
        <w:br w:type="page"/>
        <w:t>Appendix 1</w:t>
      </w:r>
    </w:p>
    <w:p w:rsidR="00BA216B" w:rsidRDefault="00BA216B">
      <w:pPr>
        <w:suppressAutoHyphens/>
        <w:rPr>
          <w:rFonts w:cs="Arial"/>
          <w:b/>
        </w:rPr>
      </w:pPr>
    </w:p>
    <w:p w:rsidR="007A067B" w:rsidRPr="00A16DC6" w:rsidRDefault="00574DE3">
      <w:pPr>
        <w:rPr>
          <w:b/>
          <w:u w:val="single"/>
        </w:rPr>
      </w:pPr>
      <w:bookmarkStart w:id="0" w:name="_Appendix_7_ASA"/>
      <w:bookmarkEnd w:id="0"/>
      <w:r>
        <w:rPr>
          <w:b/>
          <w:u w:val="single"/>
        </w:rPr>
        <w:t>Useful d</w:t>
      </w:r>
      <w:r w:rsidR="004D504F" w:rsidRPr="00A16DC6">
        <w:rPr>
          <w:b/>
          <w:u w:val="single"/>
        </w:rPr>
        <w:t>efinitions</w:t>
      </w:r>
    </w:p>
    <w:p w:rsidR="004D504F" w:rsidRDefault="004D504F"/>
    <w:p w:rsidR="00066B14" w:rsidRPr="00066B14" w:rsidRDefault="00066B14" w:rsidP="004D504F">
      <w:pPr>
        <w:rPr>
          <w:sz w:val="22"/>
          <w:szCs w:val="22"/>
        </w:rPr>
      </w:pPr>
      <w:r w:rsidRPr="00066B14">
        <w:rPr>
          <w:rFonts w:cs="Arial"/>
          <w:b/>
          <w:sz w:val="22"/>
          <w:szCs w:val="22"/>
        </w:rPr>
        <w:t xml:space="preserve">Ancillary services </w:t>
      </w:r>
      <w:r w:rsidRPr="00066B14">
        <w:rPr>
          <w:rFonts w:cs="Arial"/>
          <w:sz w:val="22"/>
          <w:szCs w:val="22"/>
        </w:rPr>
        <w:t>are those services that are not the organisation’s core business, but are necessary to support the core business; this includes corporate, clerical, maintenance administrative, Wardspersons, Health and Security Assistants and Hospital Assistants.</w:t>
      </w:r>
    </w:p>
    <w:p w:rsidR="00066B14" w:rsidRDefault="00066B14" w:rsidP="004D504F">
      <w:pPr>
        <w:rPr>
          <w:sz w:val="22"/>
          <w:szCs w:val="22"/>
        </w:rPr>
      </w:pPr>
    </w:p>
    <w:p w:rsidR="009B4F56" w:rsidRDefault="009B4F56" w:rsidP="009B4F56">
      <w:pPr>
        <w:rPr>
          <w:sz w:val="22"/>
          <w:szCs w:val="22"/>
        </w:rPr>
      </w:pPr>
      <w:r w:rsidRPr="00066B14">
        <w:rPr>
          <w:b/>
          <w:sz w:val="22"/>
          <w:szCs w:val="22"/>
        </w:rPr>
        <w:t>Extended Periods</w:t>
      </w:r>
      <w:r w:rsidRPr="00066B14">
        <w:rPr>
          <w:sz w:val="22"/>
          <w:szCs w:val="22"/>
        </w:rPr>
        <w:t xml:space="preserve"> </w:t>
      </w:r>
      <w:r>
        <w:rPr>
          <w:sz w:val="22"/>
          <w:szCs w:val="22"/>
        </w:rPr>
        <w:t>can be taken to mean w</w:t>
      </w:r>
      <w:r w:rsidRPr="00066B14">
        <w:rPr>
          <w:sz w:val="22"/>
          <w:szCs w:val="22"/>
        </w:rPr>
        <w:t>here the contact is close and ongoing over a period of time reasonably allowing a relationship of trust to develop (</w:t>
      </w:r>
      <w:r w:rsidR="005D7174" w:rsidRPr="00066B14">
        <w:rPr>
          <w:sz w:val="22"/>
          <w:szCs w:val="22"/>
        </w:rPr>
        <w:t>e.g.</w:t>
      </w:r>
      <w:r w:rsidRPr="00066B14">
        <w:rPr>
          <w:sz w:val="22"/>
          <w:szCs w:val="22"/>
        </w:rPr>
        <w:t xml:space="preserve"> School cleaners work within schools during school hours alongside the same group of children over an extended period of time resulting in the potential for the development of relationships with those children)</w:t>
      </w:r>
    </w:p>
    <w:p w:rsidR="009B4F56" w:rsidRDefault="009B4F56" w:rsidP="004D504F">
      <w:pPr>
        <w:rPr>
          <w:sz w:val="22"/>
          <w:szCs w:val="22"/>
        </w:rPr>
      </w:pPr>
    </w:p>
    <w:p w:rsidR="00510E10" w:rsidRPr="009B4F56" w:rsidRDefault="00510E10" w:rsidP="004D504F">
      <w:pPr>
        <w:rPr>
          <w:b/>
          <w:i/>
          <w:sz w:val="22"/>
          <w:szCs w:val="22"/>
        </w:rPr>
      </w:pPr>
      <w:r>
        <w:rPr>
          <w:b/>
          <w:sz w:val="22"/>
          <w:szCs w:val="22"/>
        </w:rPr>
        <w:t xml:space="preserve">Health Practitioner </w:t>
      </w:r>
      <w:r w:rsidRPr="009B4F56">
        <w:rPr>
          <w:sz w:val="22"/>
          <w:szCs w:val="22"/>
        </w:rPr>
        <w:t xml:space="preserve">as defined under </w:t>
      </w:r>
      <w:r w:rsidR="009B4F56" w:rsidRPr="009B4F56">
        <w:rPr>
          <w:sz w:val="22"/>
          <w:szCs w:val="22"/>
        </w:rPr>
        <w:t>Part 1 of the</w:t>
      </w:r>
      <w:r w:rsidR="009B4F56">
        <w:rPr>
          <w:b/>
          <w:sz w:val="22"/>
          <w:szCs w:val="22"/>
        </w:rPr>
        <w:t xml:space="preserve"> </w:t>
      </w:r>
      <w:hyperlink r:id="rId10" w:history="1">
        <w:r w:rsidR="009B4F56" w:rsidRPr="009B4F56">
          <w:rPr>
            <w:rStyle w:val="Hyperlink"/>
            <w:b/>
            <w:i/>
            <w:sz w:val="22"/>
            <w:szCs w:val="22"/>
          </w:rPr>
          <w:t>Health Practitioner Regulation National Law (NSW)</w:t>
        </w:r>
      </w:hyperlink>
      <w:r w:rsidR="009B4F56" w:rsidRPr="009B4F56">
        <w:rPr>
          <w:b/>
          <w:i/>
          <w:sz w:val="22"/>
          <w:szCs w:val="22"/>
        </w:rPr>
        <w:t xml:space="preserve"> </w:t>
      </w:r>
    </w:p>
    <w:p w:rsidR="00510E10" w:rsidRDefault="00510E10" w:rsidP="004D504F">
      <w:pPr>
        <w:rPr>
          <w:b/>
          <w:sz w:val="22"/>
          <w:szCs w:val="22"/>
        </w:rPr>
      </w:pPr>
    </w:p>
    <w:p w:rsidR="00510E10" w:rsidRPr="009B4F56" w:rsidRDefault="005D7174" w:rsidP="009B4F56">
      <w:pPr>
        <w:ind w:left="720"/>
        <w:rPr>
          <w:sz w:val="22"/>
          <w:szCs w:val="22"/>
        </w:rPr>
      </w:pPr>
      <w:r w:rsidRPr="009B4F56">
        <w:rPr>
          <w:sz w:val="22"/>
          <w:szCs w:val="22"/>
        </w:rPr>
        <w:t>Health</w:t>
      </w:r>
      <w:r w:rsidR="00510E10" w:rsidRPr="009B4F56">
        <w:rPr>
          <w:sz w:val="22"/>
          <w:szCs w:val="22"/>
        </w:rPr>
        <w:t xml:space="preserve"> practitioner means an individual who practises a health profession.</w:t>
      </w:r>
    </w:p>
    <w:p w:rsidR="00510E10" w:rsidRPr="009B4F56" w:rsidRDefault="00510E10" w:rsidP="009B4F56">
      <w:pPr>
        <w:ind w:left="720"/>
        <w:rPr>
          <w:sz w:val="22"/>
          <w:szCs w:val="22"/>
        </w:rPr>
      </w:pPr>
    </w:p>
    <w:p w:rsidR="00510E10" w:rsidRPr="009B4F56" w:rsidRDefault="005D7174" w:rsidP="009B4F56">
      <w:pPr>
        <w:ind w:left="720"/>
        <w:rPr>
          <w:sz w:val="22"/>
          <w:szCs w:val="22"/>
        </w:rPr>
      </w:pPr>
      <w:r w:rsidRPr="009B4F56">
        <w:rPr>
          <w:sz w:val="22"/>
          <w:szCs w:val="22"/>
        </w:rPr>
        <w:t>Health</w:t>
      </w:r>
      <w:r w:rsidR="00510E10" w:rsidRPr="009B4F56">
        <w:rPr>
          <w:sz w:val="22"/>
          <w:szCs w:val="22"/>
        </w:rPr>
        <w:t xml:space="preserve"> profession means the following professions, and includes a recognised specialty in any of the following professions—</w:t>
      </w:r>
    </w:p>
    <w:p w:rsidR="00510E10" w:rsidRPr="009B4F56" w:rsidRDefault="00510E10" w:rsidP="009B4F56">
      <w:pPr>
        <w:ind w:left="720"/>
        <w:rPr>
          <w:sz w:val="22"/>
          <w:szCs w:val="22"/>
        </w:rPr>
      </w:pPr>
    </w:p>
    <w:p w:rsidR="00510E10" w:rsidRPr="009B4F56" w:rsidRDefault="00510E10" w:rsidP="009B4F56">
      <w:pPr>
        <w:ind w:left="720"/>
        <w:rPr>
          <w:sz w:val="22"/>
          <w:szCs w:val="22"/>
        </w:rPr>
      </w:pPr>
      <w:r w:rsidRPr="009B4F56">
        <w:rPr>
          <w:sz w:val="22"/>
          <w:szCs w:val="22"/>
        </w:rPr>
        <w:t>(a)  Aboriginal and Torres Strait Islander health practice;</w:t>
      </w:r>
    </w:p>
    <w:p w:rsidR="00510E10" w:rsidRPr="009B4F56" w:rsidRDefault="00510E10" w:rsidP="009B4F56">
      <w:pPr>
        <w:ind w:left="720"/>
        <w:rPr>
          <w:sz w:val="22"/>
          <w:szCs w:val="22"/>
        </w:rPr>
      </w:pPr>
      <w:r w:rsidRPr="009B4F56">
        <w:rPr>
          <w:sz w:val="22"/>
          <w:szCs w:val="22"/>
        </w:rPr>
        <w:t>(b)  Chinese medicine;</w:t>
      </w:r>
    </w:p>
    <w:p w:rsidR="00510E10" w:rsidRPr="009B4F56" w:rsidRDefault="00510E10" w:rsidP="009B4F56">
      <w:pPr>
        <w:ind w:left="720"/>
        <w:rPr>
          <w:sz w:val="22"/>
          <w:szCs w:val="22"/>
        </w:rPr>
      </w:pPr>
      <w:r w:rsidRPr="009B4F56">
        <w:rPr>
          <w:sz w:val="22"/>
          <w:szCs w:val="22"/>
        </w:rPr>
        <w:t>(c)  chiropractic;</w:t>
      </w:r>
    </w:p>
    <w:p w:rsidR="00510E10" w:rsidRPr="009B4F56" w:rsidRDefault="00510E10" w:rsidP="009B4F56">
      <w:pPr>
        <w:ind w:left="720"/>
        <w:rPr>
          <w:sz w:val="22"/>
          <w:szCs w:val="22"/>
        </w:rPr>
      </w:pPr>
      <w:r w:rsidRPr="009B4F56">
        <w:rPr>
          <w:sz w:val="22"/>
          <w:szCs w:val="22"/>
        </w:rPr>
        <w:t>(d)  dental (including the profession of a dentist, dental therapist, dental hygienist, dental prosthetist and oral health therapist);</w:t>
      </w:r>
    </w:p>
    <w:p w:rsidR="00510E10" w:rsidRPr="009B4F56" w:rsidRDefault="00510E10" w:rsidP="009B4F56">
      <w:pPr>
        <w:ind w:left="720"/>
        <w:rPr>
          <w:sz w:val="22"/>
          <w:szCs w:val="22"/>
        </w:rPr>
      </w:pPr>
      <w:r w:rsidRPr="009B4F56">
        <w:rPr>
          <w:sz w:val="22"/>
          <w:szCs w:val="22"/>
        </w:rPr>
        <w:t>(e)  medical;</w:t>
      </w:r>
    </w:p>
    <w:p w:rsidR="00510E10" w:rsidRPr="009B4F56" w:rsidRDefault="00510E10" w:rsidP="009B4F56">
      <w:pPr>
        <w:ind w:left="720"/>
        <w:rPr>
          <w:sz w:val="22"/>
          <w:szCs w:val="22"/>
        </w:rPr>
      </w:pPr>
      <w:r w:rsidRPr="009B4F56">
        <w:rPr>
          <w:sz w:val="22"/>
          <w:szCs w:val="22"/>
        </w:rPr>
        <w:t>(f)  medical radiation practice;</w:t>
      </w:r>
    </w:p>
    <w:p w:rsidR="00510E10" w:rsidRPr="009B4F56" w:rsidRDefault="00510E10" w:rsidP="009B4F56">
      <w:pPr>
        <w:ind w:left="720"/>
        <w:rPr>
          <w:sz w:val="22"/>
          <w:szCs w:val="22"/>
        </w:rPr>
      </w:pPr>
      <w:r w:rsidRPr="009B4F56">
        <w:rPr>
          <w:sz w:val="22"/>
          <w:szCs w:val="22"/>
        </w:rPr>
        <w:t>(g)  nursing and midwifery;</w:t>
      </w:r>
    </w:p>
    <w:p w:rsidR="00510E10" w:rsidRPr="009B4F56" w:rsidRDefault="00510E10" w:rsidP="009B4F56">
      <w:pPr>
        <w:ind w:left="720"/>
        <w:rPr>
          <w:sz w:val="22"/>
          <w:szCs w:val="22"/>
        </w:rPr>
      </w:pPr>
      <w:r w:rsidRPr="009B4F56">
        <w:rPr>
          <w:sz w:val="22"/>
          <w:szCs w:val="22"/>
        </w:rPr>
        <w:t>(h)  occupational therapy;</w:t>
      </w:r>
    </w:p>
    <w:p w:rsidR="00510E10" w:rsidRPr="009B4F56" w:rsidRDefault="00510E10" w:rsidP="009B4F56">
      <w:pPr>
        <w:ind w:left="720"/>
        <w:rPr>
          <w:sz w:val="22"/>
          <w:szCs w:val="22"/>
        </w:rPr>
      </w:pPr>
      <w:r w:rsidRPr="009B4F56">
        <w:rPr>
          <w:sz w:val="22"/>
          <w:szCs w:val="22"/>
        </w:rPr>
        <w:t>(i)  optometry;</w:t>
      </w:r>
    </w:p>
    <w:p w:rsidR="00510E10" w:rsidRPr="009B4F56" w:rsidRDefault="00510E10" w:rsidP="009B4F56">
      <w:pPr>
        <w:ind w:left="720"/>
        <w:rPr>
          <w:sz w:val="22"/>
          <w:szCs w:val="22"/>
        </w:rPr>
      </w:pPr>
      <w:r w:rsidRPr="009B4F56">
        <w:rPr>
          <w:sz w:val="22"/>
          <w:szCs w:val="22"/>
        </w:rPr>
        <w:t>(j)  osteopathy;</w:t>
      </w:r>
    </w:p>
    <w:p w:rsidR="00510E10" w:rsidRPr="009B4F56" w:rsidRDefault="00510E10" w:rsidP="009B4F56">
      <w:pPr>
        <w:ind w:left="720"/>
        <w:rPr>
          <w:sz w:val="22"/>
          <w:szCs w:val="22"/>
        </w:rPr>
      </w:pPr>
      <w:r w:rsidRPr="009B4F56">
        <w:rPr>
          <w:sz w:val="22"/>
          <w:szCs w:val="22"/>
        </w:rPr>
        <w:t>(k)  pharmacy;</w:t>
      </w:r>
    </w:p>
    <w:p w:rsidR="00510E10" w:rsidRPr="009B4F56" w:rsidRDefault="00510E10" w:rsidP="009B4F56">
      <w:pPr>
        <w:ind w:left="720"/>
        <w:rPr>
          <w:sz w:val="22"/>
          <w:szCs w:val="22"/>
        </w:rPr>
      </w:pPr>
      <w:r w:rsidRPr="009B4F56">
        <w:rPr>
          <w:sz w:val="22"/>
          <w:szCs w:val="22"/>
        </w:rPr>
        <w:t>(l)  physiotherapy;</w:t>
      </w:r>
    </w:p>
    <w:p w:rsidR="00510E10" w:rsidRPr="009B4F56" w:rsidRDefault="00510E10" w:rsidP="009B4F56">
      <w:pPr>
        <w:ind w:left="720"/>
        <w:rPr>
          <w:sz w:val="22"/>
          <w:szCs w:val="22"/>
        </w:rPr>
      </w:pPr>
      <w:r w:rsidRPr="009B4F56">
        <w:rPr>
          <w:sz w:val="22"/>
          <w:szCs w:val="22"/>
        </w:rPr>
        <w:t>(m)  podiatry;</w:t>
      </w:r>
    </w:p>
    <w:p w:rsidR="00510E10" w:rsidRPr="009B4F56" w:rsidRDefault="00510E10" w:rsidP="009B4F56">
      <w:pPr>
        <w:ind w:left="720"/>
        <w:rPr>
          <w:sz w:val="22"/>
          <w:szCs w:val="22"/>
        </w:rPr>
      </w:pPr>
      <w:r w:rsidRPr="009B4F56">
        <w:rPr>
          <w:sz w:val="22"/>
          <w:szCs w:val="22"/>
        </w:rPr>
        <w:t>(n)  psychology.</w:t>
      </w:r>
    </w:p>
    <w:p w:rsidR="00510E10" w:rsidRDefault="00510E10" w:rsidP="009B4F56">
      <w:pPr>
        <w:rPr>
          <w:b/>
          <w:sz w:val="22"/>
          <w:szCs w:val="22"/>
        </w:rPr>
      </w:pPr>
    </w:p>
    <w:p w:rsidR="004D504F" w:rsidRPr="00066B14" w:rsidRDefault="004D504F" w:rsidP="004D504F">
      <w:pPr>
        <w:rPr>
          <w:sz w:val="22"/>
          <w:szCs w:val="22"/>
        </w:rPr>
      </w:pPr>
      <w:r w:rsidRPr="00574DE3">
        <w:rPr>
          <w:b/>
          <w:sz w:val="22"/>
          <w:szCs w:val="22"/>
        </w:rPr>
        <w:t>Health Service</w:t>
      </w:r>
      <w:r w:rsidRPr="00066B14">
        <w:rPr>
          <w:sz w:val="22"/>
          <w:szCs w:val="22"/>
        </w:rPr>
        <w:t xml:space="preserve"> includes the following</w:t>
      </w:r>
      <w:r w:rsidR="00BA216B" w:rsidRPr="00066B14">
        <w:rPr>
          <w:sz w:val="22"/>
          <w:szCs w:val="22"/>
        </w:rPr>
        <w:t>:</w:t>
      </w:r>
    </w:p>
    <w:p w:rsidR="00BA216B" w:rsidRPr="00066B14" w:rsidRDefault="00BA216B" w:rsidP="004D504F">
      <w:pPr>
        <w:rPr>
          <w:sz w:val="22"/>
          <w:szCs w:val="22"/>
        </w:rPr>
      </w:pPr>
    </w:p>
    <w:p w:rsidR="004D504F" w:rsidRPr="00066B14" w:rsidRDefault="004D504F" w:rsidP="00512AA7">
      <w:pPr>
        <w:numPr>
          <w:ilvl w:val="0"/>
          <w:numId w:val="8"/>
        </w:numPr>
        <w:ind w:left="1080"/>
        <w:rPr>
          <w:sz w:val="22"/>
          <w:szCs w:val="22"/>
        </w:rPr>
      </w:pPr>
      <w:r w:rsidRPr="00066B14">
        <w:rPr>
          <w:sz w:val="22"/>
          <w:szCs w:val="22"/>
        </w:rPr>
        <w:t>Medical, hospital and nursing and midwifery services</w:t>
      </w:r>
    </w:p>
    <w:p w:rsidR="004D504F" w:rsidRPr="00066B14" w:rsidRDefault="004D504F" w:rsidP="00512AA7">
      <w:pPr>
        <w:numPr>
          <w:ilvl w:val="0"/>
          <w:numId w:val="8"/>
        </w:numPr>
        <w:ind w:left="1080"/>
        <w:rPr>
          <w:sz w:val="22"/>
          <w:szCs w:val="22"/>
        </w:rPr>
      </w:pPr>
      <w:r w:rsidRPr="00066B14">
        <w:rPr>
          <w:sz w:val="22"/>
          <w:szCs w:val="22"/>
        </w:rPr>
        <w:t>Dental services</w:t>
      </w:r>
    </w:p>
    <w:p w:rsidR="004D504F" w:rsidRPr="00066B14" w:rsidRDefault="004D504F" w:rsidP="00512AA7">
      <w:pPr>
        <w:numPr>
          <w:ilvl w:val="0"/>
          <w:numId w:val="8"/>
        </w:numPr>
        <w:ind w:left="1080"/>
        <w:rPr>
          <w:sz w:val="22"/>
          <w:szCs w:val="22"/>
        </w:rPr>
      </w:pPr>
      <w:r w:rsidRPr="00066B14">
        <w:rPr>
          <w:sz w:val="22"/>
          <w:szCs w:val="22"/>
        </w:rPr>
        <w:t>Mental health services</w:t>
      </w:r>
    </w:p>
    <w:p w:rsidR="004D504F" w:rsidRPr="00066B14" w:rsidRDefault="004D504F" w:rsidP="00512AA7">
      <w:pPr>
        <w:numPr>
          <w:ilvl w:val="0"/>
          <w:numId w:val="8"/>
        </w:numPr>
        <w:ind w:left="1080"/>
        <w:rPr>
          <w:sz w:val="22"/>
          <w:szCs w:val="22"/>
        </w:rPr>
      </w:pPr>
      <w:r w:rsidRPr="00066B14">
        <w:rPr>
          <w:sz w:val="22"/>
          <w:szCs w:val="22"/>
        </w:rPr>
        <w:t>Pharmaceutical services</w:t>
      </w:r>
    </w:p>
    <w:p w:rsidR="004D504F" w:rsidRPr="00066B14" w:rsidRDefault="004D504F" w:rsidP="00512AA7">
      <w:pPr>
        <w:numPr>
          <w:ilvl w:val="0"/>
          <w:numId w:val="8"/>
        </w:numPr>
        <w:ind w:left="1080"/>
        <w:rPr>
          <w:sz w:val="22"/>
          <w:szCs w:val="22"/>
        </w:rPr>
      </w:pPr>
      <w:r w:rsidRPr="00066B14">
        <w:rPr>
          <w:sz w:val="22"/>
          <w:szCs w:val="22"/>
        </w:rPr>
        <w:t>Ambulance services</w:t>
      </w:r>
    </w:p>
    <w:p w:rsidR="004D504F" w:rsidRPr="00066B14" w:rsidRDefault="004D504F" w:rsidP="00512AA7">
      <w:pPr>
        <w:numPr>
          <w:ilvl w:val="0"/>
          <w:numId w:val="8"/>
        </w:numPr>
        <w:ind w:left="1080"/>
        <w:rPr>
          <w:sz w:val="22"/>
          <w:szCs w:val="22"/>
        </w:rPr>
      </w:pPr>
      <w:r w:rsidRPr="00066B14">
        <w:rPr>
          <w:sz w:val="22"/>
          <w:szCs w:val="22"/>
        </w:rPr>
        <w:t>Community health services</w:t>
      </w:r>
    </w:p>
    <w:p w:rsidR="004D504F" w:rsidRPr="00066B14" w:rsidRDefault="004D504F" w:rsidP="00512AA7">
      <w:pPr>
        <w:numPr>
          <w:ilvl w:val="0"/>
          <w:numId w:val="8"/>
        </w:numPr>
        <w:ind w:left="1080"/>
        <w:rPr>
          <w:sz w:val="22"/>
          <w:szCs w:val="22"/>
        </w:rPr>
      </w:pPr>
      <w:r w:rsidRPr="00066B14">
        <w:rPr>
          <w:sz w:val="22"/>
          <w:szCs w:val="22"/>
        </w:rPr>
        <w:t>Health education services</w:t>
      </w:r>
    </w:p>
    <w:p w:rsidR="004D504F" w:rsidRPr="00066B14" w:rsidRDefault="004D504F" w:rsidP="00512AA7">
      <w:pPr>
        <w:numPr>
          <w:ilvl w:val="0"/>
          <w:numId w:val="8"/>
        </w:numPr>
        <w:ind w:left="1080"/>
        <w:rPr>
          <w:rFonts w:cs="Arial"/>
          <w:sz w:val="22"/>
          <w:szCs w:val="22"/>
          <w:lang w:eastAsia="en-AU"/>
        </w:rPr>
      </w:pPr>
      <w:r w:rsidRPr="00066B14">
        <w:rPr>
          <w:rFonts w:cs="Arial"/>
          <w:sz w:val="22"/>
          <w:szCs w:val="22"/>
          <w:lang w:eastAsia="en-AU"/>
        </w:rPr>
        <w:t>welfare services necessary to implement any services referred to in paragraphs (a)–(g),</w:t>
      </w:r>
    </w:p>
    <w:p w:rsidR="004D504F" w:rsidRPr="00066B14" w:rsidRDefault="004D504F" w:rsidP="00512AA7">
      <w:pPr>
        <w:numPr>
          <w:ilvl w:val="0"/>
          <w:numId w:val="8"/>
        </w:numPr>
        <w:ind w:left="1080"/>
        <w:rPr>
          <w:rFonts w:cs="Arial"/>
          <w:sz w:val="22"/>
          <w:szCs w:val="22"/>
          <w:lang w:eastAsia="en-AU"/>
        </w:rPr>
      </w:pPr>
      <w:r w:rsidRPr="00066B14">
        <w:rPr>
          <w:rFonts w:cs="Arial"/>
          <w:sz w:val="22"/>
          <w:szCs w:val="22"/>
          <w:lang w:eastAsia="en-AU"/>
        </w:rPr>
        <w:t>services provided in connection with Aboriginal and Torres Strait Islander health practices and medical radiation practices,</w:t>
      </w:r>
    </w:p>
    <w:p w:rsidR="004D504F" w:rsidRPr="00066B14" w:rsidRDefault="004D504F" w:rsidP="00512AA7">
      <w:pPr>
        <w:numPr>
          <w:ilvl w:val="0"/>
          <w:numId w:val="8"/>
        </w:numPr>
        <w:ind w:left="1080"/>
        <w:rPr>
          <w:rFonts w:cs="Arial"/>
          <w:sz w:val="22"/>
          <w:szCs w:val="22"/>
          <w:lang w:eastAsia="en-AU"/>
        </w:rPr>
      </w:pPr>
      <w:r w:rsidRPr="00066B14">
        <w:rPr>
          <w:rFonts w:cs="Arial"/>
          <w:sz w:val="22"/>
          <w:szCs w:val="22"/>
          <w:lang w:eastAsia="en-AU"/>
        </w:rPr>
        <w:t>Chinese medicine, chiropractic, occupational therapy, optometry, physiotherapy, podiatry and psychology services,</w:t>
      </w:r>
    </w:p>
    <w:p w:rsidR="004D504F" w:rsidRPr="00066B14" w:rsidRDefault="004D504F" w:rsidP="00512AA7">
      <w:pPr>
        <w:numPr>
          <w:ilvl w:val="0"/>
          <w:numId w:val="8"/>
        </w:numPr>
        <w:ind w:left="1080"/>
        <w:rPr>
          <w:rFonts w:cs="Arial"/>
          <w:sz w:val="22"/>
          <w:szCs w:val="22"/>
          <w:lang w:eastAsia="en-AU"/>
        </w:rPr>
      </w:pPr>
      <w:r w:rsidRPr="00066B14">
        <w:rPr>
          <w:rFonts w:cs="Arial"/>
          <w:sz w:val="22"/>
          <w:szCs w:val="22"/>
          <w:lang w:eastAsia="en-AU"/>
        </w:rPr>
        <w:t>optical dispensing, dietician, massage therapy, naturopathy, acupuncture, speech therapy, audiology and audiometry services,</w:t>
      </w:r>
    </w:p>
    <w:p w:rsidR="004D504F" w:rsidRPr="00066B14" w:rsidRDefault="004D504F" w:rsidP="00512AA7">
      <w:pPr>
        <w:numPr>
          <w:ilvl w:val="0"/>
          <w:numId w:val="8"/>
        </w:numPr>
        <w:ind w:left="1080"/>
        <w:rPr>
          <w:rFonts w:cs="Arial"/>
          <w:sz w:val="22"/>
          <w:szCs w:val="22"/>
          <w:lang w:eastAsia="en-AU"/>
        </w:rPr>
      </w:pPr>
      <w:r w:rsidRPr="00066B14">
        <w:rPr>
          <w:rFonts w:cs="Arial"/>
          <w:sz w:val="22"/>
          <w:szCs w:val="22"/>
          <w:lang w:eastAsia="en-AU"/>
        </w:rPr>
        <w:t>services provided in other alternative health care fields</w:t>
      </w:r>
    </w:p>
    <w:p w:rsidR="003564F4" w:rsidRDefault="00BD7FF1" w:rsidP="009B4F56">
      <w:pPr>
        <w:rPr>
          <w:rFonts w:cs="Arial"/>
          <w:b/>
          <w:sz w:val="22"/>
          <w:szCs w:val="22"/>
        </w:rPr>
      </w:pPr>
      <w:r>
        <w:rPr>
          <w:rFonts w:cs="Arial"/>
          <w:b/>
          <w:sz w:val="22"/>
          <w:szCs w:val="22"/>
        </w:rPr>
        <w:t>C</w:t>
      </w:r>
      <w:r w:rsidR="003564F4">
        <w:rPr>
          <w:rFonts w:cs="Arial"/>
          <w:b/>
          <w:sz w:val="22"/>
          <w:szCs w:val="22"/>
        </w:rPr>
        <w:t>hild related work</w:t>
      </w:r>
      <w:r w:rsidR="00E1771F">
        <w:rPr>
          <w:rFonts w:cs="Arial"/>
          <w:b/>
          <w:sz w:val="22"/>
          <w:szCs w:val="22"/>
        </w:rPr>
        <w:t xml:space="preserve"> </w:t>
      </w:r>
      <w:r>
        <w:rPr>
          <w:rFonts w:cs="Arial"/>
          <w:b/>
          <w:sz w:val="22"/>
          <w:szCs w:val="22"/>
        </w:rPr>
        <w:t xml:space="preserve">categories in the </w:t>
      </w:r>
      <w:r w:rsidR="00E1771F">
        <w:rPr>
          <w:rFonts w:cs="Arial"/>
          <w:b/>
          <w:sz w:val="22"/>
          <w:szCs w:val="22"/>
        </w:rPr>
        <w:t>Child Protection (Working with Children) Regulation</w:t>
      </w:r>
    </w:p>
    <w:p w:rsidR="003564F4" w:rsidRDefault="003564F4" w:rsidP="009B4F56">
      <w:pPr>
        <w:rPr>
          <w:rFonts w:cs="Arial"/>
          <w:b/>
          <w:sz w:val="22"/>
          <w:szCs w:val="22"/>
        </w:rPr>
      </w:pPr>
    </w:p>
    <w:p w:rsidR="00F63EF7" w:rsidRPr="00F63EF7" w:rsidRDefault="00F63EF7" w:rsidP="00CC4941">
      <w:pPr>
        <w:numPr>
          <w:ilvl w:val="0"/>
          <w:numId w:val="14"/>
        </w:numPr>
        <w:suppressAutoHyphens/>
        <w:ind w:left="360"/>
        <w:rPr>
          <w:rFonts w:cs="Arial"/>
          <w:sz w:val="22"/>
          <w:szCs w:val="22"/>
        </w:rPr>
      </w:pPr>
      <w:r w:rsidRPr="00F63EF7">
        <w:rPr>
          <w:rFonts w:cs="Arial"/>
          <w:sz w:val="22"/>
          <w:szCs w:val="22"/>
        </w:rPr>
        <w:t>Children’s health services</w:t>
      </w:r>
    </w:p>
    <w:p w:rsidR="00F63EF7" w:rsidRPr="00F63EF7" w:rsidRDefault="00F63EF7" w:rsidP="00CC4941">
      <w:pPr>
        <w:numPr>
          <w:ilvl w:val="0"/>
          <w:numId w:val="33"/>
        </w:numPr>
        <w:suppressAutoHyphens/>
        <w:ind w:left="720"/>
        <w:rPr>
          <w:rFonts w:cs="Arial"/>
          <w:sz w:val="22"/>
          <w:szCs w:val="22"/>
        </w:rPr>
      </w:pPr>
      <w:r w:rsidRPr="00F63EF7">
        <w:rPr>
          <w:rFonts w:cs="Arial"/>
          <w:sz w:val="22"/>
          <w:szCs w:val="22"/>
        </w:rPr>
        <w:t>Work as a health practitioner providing health services in wards of hospitals where children are treated.</w:t>
      </w:r>
    </w:p>
    <w:p w:rsidR="00F63EF7" w:rsidRPr="00F63EF7" w:rsidRDefault="00F63EF7" w:rsidP="00CC4941">
      <w:pPr>
        <w:numPr>
          <w:ilvl w:val="0"/>
          <w:numId w:val="33"/>
        </w:numPr>
        <w:suppressAutoHyphens/>
        <w:ind w:left="720"/>
        <w:rPr>
          <w:rFonts w:cs="Arial"/>
          <w:sz w:val="22"/>
          <w:szCs w:val="22"/>
        </w:rPr>
      </w:pPr>
      <w:r w:rsidRPr="00F63EF7">
        <w:rPr>
          <w:rFonts w:cs="Arial"/>
          <w:sz w:val="22"/>
          <w:szCs w:val="22"/>
        </w:rPr>
        <w:t>Other work as a health practitioner providing child health services.</w:t>
      </w:r>
    </w:p>
    <w:p w:rsidR="00F63EF7" w:rsidRPr="00F63EF7" w:rsidRDefault="00F63EF7" w:rsidP="00CC4941">
      <w:pPr>
        <w:numPr>
          <w:ilvl w:val="0"/>
          <w:numId w:val="33"/>
        </w:numPr>
        <w:suppressAutoHyphens/>
        <w:ind w:left="720"/>
        <w:rPr>
          <w:rFonts w:cs="Arial"/>
          <w:sz w:val="22"/>
          <w:szCs w:val="22"/>
        </w:rPr>
      </w:pPr>
      <w:r w:rsidRPr="00F63EF7">
        <w:rPr>
          <w:rFonts w:cs="Arial"/>
          <w:sz w:val="22"/>
          <w:szCs w:val="22"/>
        </w:rPr>
        <w:t>Work by persons (other than health practitioners) who provide health and care services in paediatric or adolescent health services.</w:t>
      </w:r>
    </w:p>
    <w:p w:rsidR="00F63EF7" w:rsidRDefault="00F63EF7" w:rsidP="00CC4941">
      <w:pPr>
        <w:numPr>
          <w:ilvl w:val="0"/>
          <w:numId w:val="33"/>
        </w:numPr>
        <w:suppressAutoHyphens/>
        <w:ind w:left="720"/>
        <w:rPr>
          <w:rFonts w:cs="Arial"/>
          <w:sz w:val="22"/>
          <w:szCs w:val="22"/>
        </w:rPr>
      </w:pPr>
      <w:r w:rsidRPr="00F63EF7">
        <w:rPr>
          <w:rFonts w:cs="Arial"/>
          <w:sz w:val="22"/>
          <w:szCs w:val="22"/>
        </w:rPr>
        <w:t>Work as a student in the course of a student clinical placement in a hospital or other health service is not child-related work.</w:t>
      </w:r>
    </w:p>
    <w:p w:rsidR="00F63EF7" w:rsidRPr="00F63EF7" w:rsidRDefault="00F63EF7" w:rsidP="00CC4941">
      <w:pPr>
        <w:suppressAutoHyphens/>
        <w:ind w:left="360"/>
        <w:rPr>
          <w:rFonts w:cs="Arial"/>
          <w:sz w:val="22"/>
          <w:szCs w:val="22"/>
        </w:rPr>
      </w:pPr>
    </w:p>
    <w:p w:rsidR="003564F4" w:rsidRPr="00BA216B" w:rsidRDefault="003564F4" w:rsidP="00CC4941">
      <w:pPr>
        <w:numPr>
          <w:ilvl w:val="0"/>
          <w:numId w:val="14"/>
        </w:numPr>
        <w:suppressAutoHyphens/>
        <w:ind w:left="360"/>
        <w:rPr>
          <w:rFonts w:cs="Arial"/>
          <w:sz w:val="22"/>
          <w:szCs w:val="22"/>
        </w:rPr>
      </w:pPr>
      <w:r w:rsidRPr="00BA216B">
        <w:rPr>
          <w:rFonts w:cs="Arial"/>
          <w:sz w:val="22"/>
          <w:szCs w:val="22"/>
        </w:rPr>
        <w:t>Child protection services</w:t>
      </w:r>
    </w:p>
    <w:p w:rsidR="003564F4" w:rsidRPr="00BA216B" w:rsidRDefault="003564F4" w:rsidP="00CC4941">
      <w:pPr>
        <w:suppressAutoHyphens/>
        <w:ind w:left="360"/>
        <w:rPr>
          <w:rFonts w:cs="Arial"/>
          <w:sz w:val="22"/>
          <w:szCs w:val="22"/>
        </w:rPr>
      </w:pPr>
    </w:p>
    <w:p w:rsidR="003564F4" w:rsidRPr="00BA216B" w:rsidRDefault="003564F4" w:rsidP="00CC4941">
      <w:pPr>
        <w:numPr>
          <w:ilvl w:val="0"/>
          <w:numId w:val="14"/>
        </w:numPr>
        <w:suppressAutoHyphens/>
        <w:ind w:left="360"/>
        <w:rPr>
          <w:rFonts w:cs="Arial"/>
          <w:sz w:val="22"/>
          <w:szCs w:val="22"/>
        </w:rPr>
      </w:pPr>
      <w:r w:rsidRPr="00BA216B">
        <w:rPr>
          <w:rFonts w:cs="Arial"/>
          <w:sz w:val="22"/>
          <w:szCs w:val="22"/>
        </w:rPr>
        <w:t xml:space="preserve">Child development and family welfare services - work in mentoring and counselling services </w:t>
      </w:r>
      <w:r w:rsidRPr="00574DE3">
        <w:rPr>
          <w:rFonts w:cs="Arial"/>
          <w:sz w:val="22"/>
          <w:szCs w:val="22"/>
        </w:rPr>
        <w:t xml:space="preserve">where the services provided are part of a formal mentoring program, or </w:t>
      </w:r>
      <w:r>
        <w:rPr>
          <w:rFonts w:cs="Arial"/>
          <w:sz w:val="22"/>
          <w:szCs w:val="22"/>
        </w:rPr>
        <w:t xml:space="preserve">the </w:t>
      </w:r>
      <w:r w:rsidRPr="00574DE3">
        <w:rPr>
          <w:rFonts w:cs="Arial"/>
          <w:sz w:val="22"/>
          <w:szCs w:val="22"/>
        </w:rPr>
        <w:t>clients to whom the</w:t>
      </w:r>
      <w:r w:rsidRPr="00BA216B">
        <w:rPr>
          <w:rFonts w:cs="Arial"/>
          <w:sz w:val="22"/>
          <w:szCs w:val="22"/>
        </w:rPr>
        <w:t xml:space="preserve"> family welfare services</w:t>
      </w:r>
      <w:r w:rsidRPr="00574DE3">
        <w:rPr>
          <w:rFonts w:cs="Arial"/>
          <w:sz w:val="22"/>
          <w:szCs w:val="22"/>
        </w:rPr>
        <w:t xml:space="preserve"> are provided ordinarily include children.</w:t>
      </w:r>
    </w:p>
    <w:p w:rsidR="003564F4" w:rsidRPr="00BA216B" w:rsidRDefault="003564F4" w:rsidP="00CC4941">
      <w:pPr>
        <w:pStyle w:val="ListParagraph"/>
        <w:ind w:left="360"/>
        <w:rPr>
          <w:rFonts w:cs="Arial"/>
          <w:sz w:val="22"/>
          <w:szCs w:val="22"/>
        </w:rPr>
      </w:pPr>
    </w:p>
    <w:p w:rsidR="00F63EF7" w:rsidRPr="00BD7FF1" w:rsidRDefault="003564F4" w:rsidP="00CC4941">
      <w:pPr>
        <w:numPr>
          <w:ilvl w:val="0"/>
          <w:numId w:val="14"/>
        </w:numPr>
        <w:suppressAutoHyphens/>
        <w:ind w:left="360"/>
        <w:rPr>
          <w:rFonts w:cs="Arial"/>
          <w:sz w:val="22"/>
          <w:szCs w:val="22"/>
        </w:rPr>
      </w:pPr>
      <w:r w:rsidRPr="00BD7FF1">
        <w:rPr>
          <w:rFonts w:cs="Arial"/>
          <w:sz w:val="22"/>
          <w:szCs w:val="22"/>
        </w:rPr>
        <w:t xml:space="preserve">Child care centres </w:t>
      </w:r>
      <w:r w:rsidR="00F63EF7" w:rsidRPr="00BD7FF1">
        <w:rPr>
          <w:rFonts w:cs="Arial"/>
          <w:sz w:val="22"/>
          <w:szCs w:val="22"/>
        </w:rPr>
        <w:t>and early education centres</w:t>
      </w:r>
      <w:r w:rsidR="00BD7FF1" w:rsidRPr="00BD7FF1">
        <w:rPr>
          <w:rFonts w:cs="Arial"/>
          <w:sz w:val="22"/>
          <w:szCs w:val="22"/>
        </w:rPr>
        <w:t xml:space="preserve"> - w</w:t>
      </w:r>
      <w:r w:rsidR="00F63EF7" w:rsidRPr="00BD7FF1">
        <w:rPr>
          <w:rFonts w:cs="Arial"/>
          <w:sz w:val="22"/>
          <w:szCs w:val="22"/>
        </w:rPr>
        <w:t>ork in education and care services, child care centres, nanny services and other child minding services provided on a commercial basis</w:t>
      </w:r>
      <w:r w:rsidR="00BD7FF1" w:rsidRPr="00BD7FF1">
        <w:rPr>
          <w:rFonts w:cs="Arial"/>
          <w:sz w:val="22"/>
          <w:szCs w:val="22"/>
        </w:rPr>
        <w:t>, pr</w:t>
      </w:r>
      <w:r w:rsidR="00F63EF7" w:rsidRPr="00BD7FF1">
        <w:rPr>
          <w:rFonts w:cs="Arial"/>
          <w:sz w:val="22"/>
          <w:szCs w:val="22"/>
        </w:rPr>
        <w:t>oviding babysitting services, unless the services are provided under a private arrangement (whether or not a fee is payable)</w:t>
      </w:r>
      <w:r w:rsidR="00BD7FF1" w:rsidRPr="00BD7FF1">
        <w:rPr>
          <w:rFonts w:cs="Arial"/>
          <w:sz w:val="22"/>
          <w:szCs w:val="22"/>
        </w:rPr>
        <w:t xml:space="preserve"> and </w:t>
      </w:r>
      <w:r w:rsidR="00BD7FF1">
        <w:rPr>
          <w:rFonts w:cs="Arial"/>
          <w:sz w:val="22"/>
          <w:szCs w:val="22"/>
        </w:rPr>
        <w:t>w</w:t>
      </w:r>
      <w:r w:rsidR="00F63EF7" w:rsidRPr="00BD7FF1">
        <w:rPr>
          <w:rFonts w:cs="Arial"/>
          <w:sz w:val="22"/>
          <w:szCs w:val="22"/>
        </w:rPr>
        <w:t>ork as an au pair, if the work involves the provision of child care.</w:t>
      </w:r>
    </w:p>
    <w:p w:rsidR="003564F4" w:rsidRPr="00BA216B" w:rsidRDefault="003564F4" w:rsidP="00CC4941">
      <w:pPr>
        <w:suppressAutoHyphens/>
        <w:ind w:left="360"/>
        <w:rPr>
          <w:rFonts w:cs="Arial"/>
          <w:sz w:val="22"/>
          <w:szCs w:val="22"/>
        </w:rPr>
      </w:pPr>
    </w:p>
    <w:p w:rsidR="003564F4" w:rsidRPr="00BA216B" w:rsidRDefault="003564F4" w:rsidP="00CC4941">
      <w:pPr>
        <w:numPr>
          <w:ilvl w:val="0"/>
          <w:numId w:val="14"/>
        </w:numPr>
        <w:suppressAutoHyphens/>
        <w:ind w:left="360"/>
        <w:rPr>
          <w:rFonts w:cs="Arial"/>
          <w:sz w:val="22"/>
          <w:szCs w:val="22"/>
        </w:rPr>
      </w:pPr>
      <w:r w:rsidRPr="00BA216B">
        <w:rPr>
          <w:rFonts w:cs="Arial"/>
          <w:sz w:val="22"/>
          <w:szCs w:val="22"/>
        </w:rPr>
        <w:t>Disability services</w:t>
      </w:r>
      <w:r w:rsidR="00CC4941">
        <w:rPr>
          <w:rFonts w:cs="Arial"/>
          <w:sz w:val="22"/>
          <w:szCs w:val="22"/>
        </w:rPr>
        <w:t xml:space="preserve"> -</w:t>
      </w:r>
      <w:r w:rsidRPr="00BA216B">
        <w:rPr>
          <w:rFonts w:cs="Arial"/>
          <w:sz w:val="22"/>
          <w:szCs w:val="22"/>
        </w:rPr>
        <w:t xml:space="preserve"> work in providing respite care or other support services primarily for children with a disability</w:t>
      </w:r>
      <w:r w:rsidR="00CC4941">
        <w:rPr>
          <w:rFonts w:cs="Arial"/>
          <w:sz w:val="22"/>
          <w:szCs w:val="22"/>
        </w:rPr>
        <w:t xml:space="preserve">; the </w:t>
      </w:r>
      <w:r w:rsidRPr="00BA216B">
        <w:rPr>
          <w:rFonts w:cs="Arial"/>
          <w:sz w:val="22"/>
          <w:szCs w:val="22"/>
        </w:rPr>
        <w:t>work is not child-related work if the work does not ordinarily involve contact with children for extended periods without other adults being present</w:t>
      </w:r>
      <w:r>
        <w:rPr>
          <w:rFonts w:cs="Arial"/>
          <w:sz w:val="22"/>
          <w:szCs w:val="22"/>
        </w:rPr>
        <w:t>.</w:t>
      </w:r>
    </w:p>
    <w:p w:rsidR="003564F4" w:rsidRPr="00BA216B" w:rsidRDefault="003564F4" w:rsidP="00CC4941">
      <w:pPr>
        <w:suppressAutoHyphens/>
        <w:ind w:left="1080"/>
        <w:rPr>
          <w:rFonts w:cs="Arial"/>
          <w:sz w:val="22"/>
          <w:szCs w:val="22"/>
        </w:rPr>
      </w:pPr>
    </w:p>
    <w:p w:rsidR="003564F4" w:rsidRPr="00BA216B" w:rsidRDefault="003564F4" w:rsidP="00CC4941">
      <w:pPr>
        <w:numPr>
          <w:ilvl w:val="0"/>
          <w:numId w:val="14"/>
        </w:numPr>
        <w:suppressAutoHyphens/>
        <w:ind w:left="360"/>
        <w:rPr>
          <w:rFonts w:cs="Arial"/>
          <w:sz w:val="22"/>
          <w:szCs w:val="22"/>
        </w:rPr>
      </w:pPr>
      <w:r w:rsidRPr="00BA216B">
        <w:rPr>
          <w:rFonts w:cs="Arial"/>
          <w:sz w:val="22"/>
          <w:szCs w:val="22"/>
        </w:rPr>
        <w:t xml:space="preserve">Detention centres and juvenile correctional centres: </w:t>
      </w:r>
    </w:p>
    <w:p w:rsidR="00F63EF7" w:rsidRPr="00F63EF7" w:rsidRDefault="00F63EF7" w:rsidP="00CC4941">
      <w:pPr>
        <w:numPr>
          <w:ilvl w:val="0"/>
          <w:numId w:val="33"/>
        </w:numPr>
        <w:suppressAutoHyphens/>
        <w:ind w:left="720"/>
        <w:rPr>
          <w:rFonts w:cs="Arial"/>
          <w:sz w:val="22"/>
          <w:szCs w:val="22"/>
        </w:rPr>
      </w:pPr>
      <w:r w:rsidRPr="00F63EF7">
        <w:rPr>
          <w:rFonts w:cs="Arial"/>
          <w:sz w:val="22"/>
          <w:szCs w:val="22"/>
        </w:rPr>
        <w:t>Work as a supervisor or case manager of children on community justice placements, for a go</w:t>
      </w:r>
      <w:r w:rsidR="00BD7FF1">
        <w:rPr>
          <w:rFonts w:cs="Arial"/>
          <w:sz w:val="22"/>
          <w:szCs w:val="22"/>
        </w:rPr>
        <w:t>vernment or non-government body</w:t>
      </w:r>
      <w:r w:rsidRPr="00F63EF7">
        <w:rPr>
          <w:rFonts w:cs="Arial"/>
          <w:sz w:val="22"/>
          <w:szCs w:val="22"/>
        </w:rPr>
        <w:t>.</w:t>
      </w:r>
    </w:p>
    <w:p w:rsidR="00F63EF7" w:rsidRPr="00F63EF7" w:rsidRDefault="00F63EF7" w:rsidP="00CC4941">
      <w:pPr>
        <w:numPr>
          <w:ilvl w:val="0"/>
          <w:numId w:val="33"/>
        </w:numPr>
        <w:suppressAutoHyphens/>
        <w:ind w:left="720"/>
        <w:rPr>
          <w:rFonts w:cs="Arial"/>
          <w:sz w:val="22"/>
          <w:szCs w:val="22"/>
        </w:rPr>
      </w:pPr>
      <w:r w:rsidRPr="00F63EF7">
        <w:rPr>
          <w:rFonts w:cs="Arial"/>
          <w:sz w:val="22"/>
          <w:szCs w:val="22"/>
        </w:rPr>
        <w:t>Work for a residential parent and child program provided by a government or non-government agency involving inmates or detainees, and their children, at a correctional centre, juvenile correctional centre or detention centre or other place</w:t>
      </w:r>
      <w:r w:rsidR="00BD7FF1">
        <w:rPr>
          <w:rFonts w:cs="Arial"/>
          <w:sz w:val="22"/>
          <w:szCs w:val="22"/>
        </w:rPr>
        <w:t>.</w:t>
      </w:r>
    </w:p>
    <w:p w:rsidR="003564F4" w:rsidRPr="00BD7FF1" w:rsidRDefault="00F63EF7" w:rsidP="00CC4941">
      <w:pPr>
        <w:numPr>
          <w:ilvl w:val="0"/>
          <w:numId w:val="33"/>
        </w:numPr>
        <w:suppressAutoHyphens/>
        <w:ind w:left="720"/>
        <w:rPr>
          <w:rFonts w:cs="Arial"/>
          <w:i/>
          <w:sz w:val="22"/>
          <w:szCs w:val="22"/>
        </w:rPr>
      </w:pPr>
      <w:r w:rsidRPr="00F63EF7">
        <w:rPr>
          <w:rFonts w:cs="Arial"/>
          <w:sz w:val="22"/>
          <w:szCs w:val="22"/>
        </w:rPr>
        <w:t xml:space="preserve">Expressions used in this clause have the same meaning as they have in the </w:t>
      </w:r>
      <w:r w:rsidRPr="00BD7FF1">
        <w:rPr>
          <w:rFonts w:cs="Arial"/>
          <w:i/>
          <w:sz w:val="22"/>
          <w:szCs w:val="22"/>
        </w:rPr>
        <w:t>Children (Detention Centres) Act 1987</w:t>
      </w:r>
      <w:r w:rsidRPr="00F63EF7">
        <w:rPr>
          <w:rFonts w:cs="Arial"/>
          <w:sz w:val="22"/>
          <w:szCs w:val="22"/>
        </w:rPr>
        <w:t xml:space="preserve"> and the </w:t>
      </w:r>
      <w:r w:rsidRPr="00BD7FF1">
        <w:rPr>
          <w:rFonts w:cs="Arial"/>
          <w:i/>
          <w:sz w:val="22"/>
          <w:szCs w:val="22"/>
        </w:rPr>
        <w:t>Crimes (Administration of Sentences) Act 1999.</w:t>
      </w:r>
    </w:p>
    <w:p w:rsidR="00F63EF7" w:rsidRPr="00BA216B" w:rsidRDefault="00F63EF7" w:rsidP="00CC4941">
      <w:pPr>
        <w:suppressAutoHyphens/>
        <w:ind w:left="720"/>
        <w:rPr>
          <w:rFonts w:cs="Arial"/>
          <w:sz w:val="22"/>
          <w:szCs w:val="22"/>
        </w:rPr>
      </w:pPr>
    </w:p>
    <w:p w:rsidR="00BD7FF1" w:rsidRPr="00BD7FF1" w:rsidRDefault="00BD7FF1" w:rsidP="00CC4941">
      <w:pPr>
        <w:numPr>
          <w:ilvl w:val="0"/>
          <w:numId w:val="14"/>
        </w:numPr>
        <w:suppressAutoHyphens/>
        <w:ind w:left="360"/>
        <w:rPr>
          <w:rFonts w:cs="Arial"/>
          <w:sz w:val="22"/>
          <w:szCs w:val="22"/>
        </w:rPr>
      </w:pPr>
      <w:r w:rsidRPr="00BD7FF1">
        <w:rPr>
          <w:rFonts w:cs="Arial"/>
          <w:sz w:val="22"/>
          <w:szCs w:val="22"/>
        </w:rPr>
        <w:t xml:space="preserve">Entertainment for children at sporting, cultural or other entertainment venues where services, activities or entertainment is provided on a commercial basis primarily for children, work that involves providing entertainment services primarily for children on a commercial basis, </w:t>
      </w:r>
      <w:r>
        <w:rPr>
          <w:rFonts w:cs="Arial"/>
          <w:sz w:val="22"/>
          <w:szCs w:val="22"/>
        </w:rPr>
        <w:t>h</w:t>
      </w:r>
      <w:r w:rsidRPr="00BD7FF1">
        <w:rPr>
          <w:rFonts w:cs="Arial"/>
          <w:sz w:val="22"/>
          <w:szCs w:val="22"/>
        </w:rPr>
        <w:t>owever, providing food or equipment at or for a sporting, cultural or other entertainment venue or providing a venue is not child-related work.</w:t>
      </w:r>
    </w:p>
    <w:p w:rsidR="00BD7FF1" w:rsidRDefault="00BD7FF1" w:rsidP="00CC4941">
      <w:pPr>
        <w:suppressAutoHyphens/>
        <w:ind w:left="360"/>
        <w:rPr>
          <w:rFonts w:cs="Arial"/>
          <w:sz w:val="22"/>
          <w:szCs w:val="22"/>
        </w:rPr>
      </w:pPr>
    </w:p>
    <w:p w:rsidR="003564F4" w:rsidRDefault="003564F4" w:rsidP="00CC4941">
      <w:pPr>
        <w:numPr>
          <w:ilvl w:val="0"/>
          <w:numId w:val="14"/>
        </w:numPr>
        <w:suppressAutoHyphens/>
        <w:ind w:left="360"/>
        <w:rPr>
          <w:rFonts w:cs="Arial"/>
          <w:sz w:val="22"/>
          <w:szCs w:val="22"/>
        </w:rPr>
      </w:pPr>
      <w:r w:rsidRPr="00BD7FF1">
        <w:rPr>
          <w:rFonts w:cs="Arial"/>
          <w:sz w:val="22"/>
          <w:szCs w:val="22"/>
        </w:rPr>
        <w:t>Religious services where children form part of the congregation or organisation if the work is carried out</w:t>
      </w:r>
      <w:r w:rsidR="00BD7FF1" w:rsidRPr="00BD7FF1">
        <w:rPr>
          <w:rFonts w:cs="Arial"/>
          <w:sz w:val="22"/>
          <w:szCs w:val="22"/>
        </w:rPr>
        <w:t xml:space="preserve"> </w:t>
      </w:r>
      <w:r w:rsidRPr="00BD7FF1">
        <w:rPr>
          <w:rFonts w:cs="Arial"/>
          <w:sz w:val="22"/>
          <w:szCs w:val="22"/>
        </w:rPr>
        <w:t>as a minister, priest, rabbi, mufti or other like religious leader or spiritual officer of the organisation; or</w:t>
      </w:r>
      <w:r w:rsidR="00BD7FF1" w:rsidRPr="00BD7FF1">
        <w:rPr>
          <w:rFonts w:cs="Arial"/>
          <w:sz w:val="22"/>
          <w:szCs w:val="22"/>
        </w:rPr>
        <w:t xml:space="preserve"> </w:t>
      </w:r>
      <w:r w:rsidRPr="00BD7FF1">
        <w:rPr>
          <w:rFonts w:cs="Arial"/>
          <w:sz w:val="22"/>
          <w:szCs w:val="22"/>
        </w:rPr>
        <w:t>in any other role in the organisation involving activities primarily related to children, including youth groups, youth camps, teaching children and child care.</w:t>
      </w:r>
    </w:p>
    <w:p w:rsidR="00BD7FF1" w:rsidRPr="00BD7FF1" w:rsidRDefault="00BD7FF1" w:rsidP="00CC4941">
      <w:pPr>
        <w:suppressAutoHyphens/>
        <w:ind w:left="360"/>
        <w:rPr>
          <w:rFonts w:cs="Arial"/>
          <w:sz w:val="22"/>
          <w:szCs w:val="22"/>
        </w:rPr>
      </w:pPr>
    </w:p>
    <w:p w:rsidR="003564F4" w:rsidRPr="00BD7FF1" w:rsidRDefault="003564F4" w:rsidP="00CC4941">
      <w:pPr>
        <w:numPr>
          <w:ilvl w:val="0"/>
          <w:numId w:val="14"/>
        </w:numPr>
        <w:suppressAutoHyphens/>
        <w:ind w:left="360"/>
        <w:rPr>
          <w:rFonts w:cs="Arial"/>
          <w:sz w:val="22"/>
          <w:szCs w:val="22"/>
        </w:rPr>
      </w:pPr>
      <w:r w:rsidRPr="00BD7FF1">
        <w:rPr>
          <w:rFonts w:cs="Arial"/>
          <w:sz w:val="22"/>
          <w:szCs w:val="22"/>
        </w:rPr>
        <w:t>Residential services in</w:t>
      </w:r>
      <w:r w:rsidR="00BD7FF1" w:rsidRPr="00BD7FF1">
        <w:rPr>
          <w:rFonts w:cs="Arial"/>
          <w:sz w:val="22"/>
          <w:szCs w:val="22"/>
        </w:rPr>
        <w:t xml:space="preserve"> </w:t>
      </w:r>
      <w:r w:rsidRPr="00BD7FF1">
        <w:rPr>
          <w:rFonts w:cs="Arial"/>
          <w:sz w:val="22"/>
          <w:szCs w:val="22"/>
        </w:rPr>
        <w:t>refuges used regularly by children; boarding houses or places providing other residential services for children; or</w:t>
      </w:r>
      <w:r w:rsidR="00BD7FF1" w:rsidRPr="00BD7FF1">
        <w:rPr>
          <w:rFonts w:cs="Arial"/>
          <w:sz w:val="22"/>
          <w:szCs w:val="22"/>
        </w:rPr>
        <w:t xml:space="preserve"> </w:t>
      </w:r>
      <w:r w:rsidRPr="00BD7FF1">
        <w:rPr>
          <w:rFonts w:cs="Arial"/>
          <w:sz w:val="22"/>
          <w:szCs w:val="22"/>
        </w:rPr>
        <w:t>overnight camps for children.</w:t>
      </w:r>
    </w:p>
    <w:p w:rsidR="003564F4" w:rsidRPr="00BA216B" w:rsidRDefault="003564F4" w:rsidP="00CC4941">
      <w:pPr>
        <w:suppressAutoHyphens/>
        <w:ind w:left="720"/>
        <w:rPr>
          <w:rFonts w:cs="Arial"/>
          <w:sz w:val="22"/>
          <w:szCs w:val="22"/>
        </w:rPr>
      </w:pPr>
    </w:p>
    <w:p w:rsidR="003564F4" w:rsidRDefault="003564F4" w:rsidP="00CC4941">
      <w:pPr>
        <w:numPr>
          <w:ilvl w:val="0"/>
          <w:numId w:val="14"/>
        </w:numPr>
        <w:suppressAutoHyphens/>
        <w:ind w:left="360"/>
        <w:rPr>
          <w:rFonts w:cs="Arial"/>
          <w:sz w:val="22"/>
          <w:szCs w:val="22"/>
        </w:rPr>
      </w:pPr>
      <w:r w:rsidRPr="00BA216B">
        <w:rPr>
          <w:rFonts w:cs="Arial"/>
          <w:sz w:val="22"/>
          <w:szCs w:val="22"/>
        </w:rPr>
        <w:t xml:space="preserve">Transport services for children including school bus services and taxi services for children with a disability. </w:t>
      </w:r>
    </w:p>
    <w:p w:rsidR="003564F4" w:rsidRDefault="003564F4" w:rsidP="00CC4941">
      <w:pPr>
        <w:suppressAutoHyphens/>
        <w:ind w:left="360"/>
        <w:rPr>
          <w:rFonts w:cs="Arial"/>
          <w:sz w:val="22"/>
          <w:szCs w:val="22"/>
        </w:rPr>
      </w:pPr>
    </w:p>
    <w:p w:rsidR="00574DE3" w:rsidRPr="00CC4941" w:rsidRDefault="003564F4" w:rsidP="004D504F">
      <w:pPr>
        <w:numPr>
          <w:ilvl w:val="0"/>
          <w:numId w:val="14"/>
        </w:numPr>
        <w:suppressAutoHyphens/>
        <w:ind w:left="284"/>
        <w:rPr>
          <w:sz w:val="22"/>
          <w:szCs w:val="22"/>
        </w:rPr>
      </w:pPr>
      <w:r w:rsidRPr="00CC4941">
        <w:rPr>
          <w:rFonts w:cs="Arial"/>
          <w:sz w:val="22"/>
          <w:szCs w:val="22"/>
        </w:rPr>
        <w:t>Youth Work.</w:t>
      </w:r>
    </w:p>
    <w:p w:rsidR="00574DE3" w:rsidRDefault="00574DE3" w:rsidP="004D504F">
      <w:pPr>
        <w:ind w:left="284"/>
        <w:rPr>
          <w:sz w:val="22"/>
          <w:szCs w:val="22"/>
        </w:rPr>
        <w:sectPr w:rsidR="00574DE3" w:rsidSect="00510E10">
          <w:headerReference w:type="default" r:id="rId11"/>
          <w:footerReference w:type="default" r:id="rId12"/>
          <w:pgSz w:w="11906" w:h="16838"/>
          <w:pgMar w:top="1361" w:right="1304" w:bottom="1361" w:left="1304" w:header="397" w:footer="709" w:gutter="0"/>
          <w:cols w:space="708"/>
          <w:docGrid w:linePitch="360"/>
        </w:sectPr>
      </w:pPr>
    </w:p>
    <w:p w:rsidR="00574DE3" w:rsidRPr="00574DE3" w:rsidRDefault="00574DE3" w:rsidP="00574DE3">
      <w:pPr>
        <w:rPr>
          <w:rFonts w:cs="Arial"/>
          <w:sz w:val="20"/>
          <w:szCs w:val="20"/>
          <w:lang w:eastAsia="en-AU"/>
        </w:rPr>
      </w:pPr>
      <w:r w:rsidRPr="00574DE3">
        <w:rPr>
          <w:rFonts w:cs="Arial"/>
          <w:sz w:val="20"/>
          <w:szCs w:val="20"/>
          <w:lang w:eastAsia="en-AU"/>
        </w:rPr>
        <w:t xml:space="preserve">The </w:t>
      </w:r>
      <w:r w:rsidRPr="00574DE3">
        <w:rPr>
          <w:rFonts w:cs="Arial"/>
          <w:i/>
          <w:sz w:val="20"/>
          <w:szCs w:val="20"/>
          <w:lang w:eastAsia="en-AU"/>
        </w:rPr>
        <w:t>Child Protection (Working with Children) Regulation 2013</w:t>
      </w:r>
      <w:r w:rsidRPr="00574DE3">
        <w:rPr>
          <w:rFonts w:cs="Arial"/>
          <w:sz w:val="20"/>
          <w:szCs w:val="20"/>
          <w:lang w:eastAsia="en-AU"/>
        </w:rPr>
        <w:t xml:space="preserve"> provides that “work by persons (other than health practitioners) who provide health and care services </w:t>
      </w:r>
      <w:r w:rsidRPr="00574DE3">
        <w:rPr>
          <w:rFonts w:cs="Arial"/>
          <w:sz w:val="20"/>
          <w:szCs w:val="20"/>
          <w:u w:val="single"/>
          <w:lang w:eastAsia="en-AU"/>
        </w:rPr>
        <w:t xml:space="preserve">in paediatric or adolescent health services </w:t>
      </w:r>
      <w:r w:rsidRPr="00574DE3">
        <w:rPr>
          <w:rFonts w:cs="Arial"/>
          <w:sz w:val="20"/>
          <w:szCs w:val="20"/>
          <w:lang w:eastAsia="en-AU"/>
        </w:rPr>
        <w:t xml:space="preserve">is child related work” and therefore requires a Working with Children Check (WWCC). The Regulation also specifically exempts those workers who provide “administrative, clerical or maintenance services, or other ancillary services, if the work does not ordinarily involve contact with children for extended periods”. </w:t>
      </w:r>
    </w:p>
    <w:p w:rsidR="00CC4941" w:rsidRDefault="00CC4941" w:rsidP="00574DE3">
      <w:pPr>
        <w:spacing w:after="120"/>
        <w:rPr>
          <w:rFonts w:cs="Arial"/>
          <w:sz w:val="20"/>
          <w:szCs w:val="20"/>
          <w:lang w:eastAsia="en-AU"/>
        </w:rPr>
      </w:pPr>
    </w:p>
    <w:p w:rsidR="00574DE3" w:rsidRPr="00574DE3" w:rsidRDefault="00574DE3" w:rsidP="00574DE3">
      <w:pPr>
        <w:spacing w:after="120"/>
        <w:rPr>
          <w:rFonts w:cs="Arial"/>
          <w:sz w:val="20"/>
          <w:szCs w:val="20"/>
          <w:lang w:eastAsia="en-AU"/>
        </w:rPr>
      </w:pPr>
      <w:r w:rsidRPr="00574DE3">
        <w:rPr>
          <w:rFonts w:cs="Arial"/>
          <w:sz w:val="20"/>
          <w:szCs w:val="20"/>
          <w:lang w:eastAsia="en-AU"/>
        </w:rPr>
        <w:t xml:space="preserve">As there are no definitions in the Regulation for “ancillary services” or “extended periods”, the Ministry of Health has applied the following meanings: </w:t>
      </w:r>
    </w:p>
    <w:p w:rsidR="00574DE3" w:rsidRPr="00574DE3" w:rsidRDefault="00574DE3" w:rsidP="00574DE3">
      <w:pPr>
        <w:numPr>
          <w:ilvl w:val="0"/>
          <w:numId w:val="26"/>
        </w:numPr>
        <w:autoSpaceDE w:val="0"/>
        <w:autoSpaceDN w:val="0"/>
        <w:adjustRightInd w:val="0"/>
        <w:spacing w:after="120"/>
        <w:rPr>
          <w:rFonts w:cs="Arial"/>
          <w:sz w:val="20"/>
          <w:szCs w:val="20"/>
          <w:lang w:eastAsia="en-AU"/>
        </w:rPr>
      </w:pPr>
      <w:r w:rsidRPr="00574DE3">
        <w:rPr>
          <w:rFonts w:cs="Arial"/>
          <w:sz w:val="20"/>
          <w:szCs w:val="20"/>
          <w:lang w:eastAsia="en-AU"/>
        </w:rPr>
        <w:t xml:space="preserve">Ancillary services are those services that are not the organisation’s core business, but are necessary to support the core business; this generally includes the services provided by Hospital Assistants, Wardspersons and Health and Security Assistants.    </w:t>
      </w:r>
    </w:p>
    <w:p w:rsidR="00574DE3" w:rsidRPr="00574DE3" w:rsidRDefault="00574DE3" w:rsidP="00574DE3">
      <w:pPr>
        <w:numPr>
          <w:ilvl w:val="0"/>
          <w:numId w:val="26"/>
        </w:numPr>
        <w:autoSpaceDE w:val="0"/>
        <w:autoSpaceDN w:val="0"/>
        <w:adjustRightInd w:val="0"/>
        <w:spacing w:after="120"/>
        <w:rPr>
          <w:rFonts w:cs="Arial"/>
          <w:sz w:val="20"/>
          <w:szCs w:val="20"/>
          <w:lang w:eastAsia="en-AU"/>
        </w:rPr>
      </w:pPr>
      <w:r w:rsidRPr="00574DE3">
        <w:rPr>
          <w:rFonts w:cs="Arial"/>
          <w:sz w:val="20"/>
          <w:szCs w:val="20"/>
          <w:lang w:eastAsia="en-AU"/>
        </w:rPr>
        <w:t xml:space="preserve">Contact for extended periods means more than just fleeting or incidental contact; it is where the contact is ongoing over a period of time reasonably allowing a relationship of trust to develop. </w:t>
      </w:r>
    </w:p>
    <w:p w:rsidR="00574DE3" w:rsidRPr="00574DE3" w:rsidRDefault="00574DE3" w:rsidP="00574DE3">
      <w:pPr>
        <w:spacing w:after="120"/>
        <w:rPr>
          <w:rFonts w:cs="Arial"/>
          <w:sz w:val="20"/>
          <w:szCs w:val="20"/>
          <w:lang w:eastAsia="en-AU"/>
        </w:rPr>
      </w:pPr>
      <w:r w:rsidRPr="00574DE3">
        <w:rPr>
          <w:rFonts w:cs="Arial"/>
          <w:sz w:val="20"/>
          <w:szCs w:val="20"/>
          <w:lang w:eastAsia="en-AU"/>
        </w:rPr>
        <w:t xml:space="preserve">Based on the following assumptions, administrative, clerical, corporate, maintenance and other ancillary workers in the general hospital system will generally not meet the threshold for having contact with children [in the paediatric or adolescent units/wards] for ‘extended periods’ and are therefore exempt from the WWCC as: </w:t>
      </w:r>
    </w:p>
    <w:p w:rsidR="00574DE3" w:rsidRPr="00574DE3" w:rsidRDefault="00574DE3" w:rsidP="00574DE3">
      <w:pPr>
        <w:numPr>
          <w:ilvl w:val="0"/>
          <w:numId w:val="27"/>
        </w:numPr>
        <w:autoSpaceDE w:val="0"/>
        <w:autoSpaceDN w:val="0"/>
        <w:adjustRightInd w:val="0"/>
        <w:spacing w:after="120"/>
        <w:rPr>
          <w:rFonts w:cs="Arial"/>
          <w:sz w:val="20"/>
          <w:szCs w:val="20"/>
          <w:lang w:eastAsia="en-AU"/>
        </w:rPr>
      </w:pPr>
      <w:r w:rsidRPr="00574DE3">
        <w:rPr>
          <w:rFonts w:cs="Arial"/>
          <w:sz w:val="20"/>
          <w:szCs w:val="20"/>
          <w:lang w:eastAsia="en-AU"/>
        </w:rPr>
        <w:t xml:space="preserve">their contact with children in those units/wards  is likely to be </w:t>
      </w:r>
      <w:r w:rsidRPr="00574DE3">
        <w:rPr>
          <w:rFonts w:cs="Arial"/>
          <w:sz w:val="20"/>
          <w:szCs w:val="20"/>
          <w:u w:val="single"/>
          <w:lang w:eastAsia="en-AU"/>
        </w:rPr>
        <w:t>incidental</w:t>
      </w:r>
      <w:r w:rsidRPr="00574DE3">
        <w:rPr>
          <w:rFonts w:cs="Arial"/>
          <w:sz w:val="20"/>
          <w:szCs w:val="20"/>
          <w:lang w:eastAsia="en-AU"/>
        </w:rPr>
        <w:t xml:space="preserve"> to their role</w:t>
      </w:r>
    </w:p>
    <w:p w:rsidR="00574DE3" w:rsidRPr="00574DE3" w:rsidRDefault="00574DE3" w:rsidP="00574DE3">
      <w:pPr>
        <w:numPr>
          <w:ilvl w:val="0"/>
          <w:numId w:val="27"/>
        </w:numPr>
        <w:autoSpaceDE w:val="0"/>
        <w:autoSpaceDN w:val="0"/>
        <w:adjustRightInd w:val="0"/>
        <w:spacing w:after="120"/>
        <w:rPr>
          <w:rFonts w:cs="Arial"/>
          <w:sz w:val="20"/>
          <w:szCs w:val="20"/>
          <w:lang w:eastAsia="en-AU"/>
        </w:rPr>
      </w:pPr>
      <w:r w:rsidRPr="00574DE3">
        <w:rPr>
          <w:rFonts w:cs="Arial"/>
          <w:sz w:val="20"/>
          <w:szCs w:val="20"/>
          <w:lang w:eastAsia="en-AU"/>
        </w:rPr>
        <w:t xml:space="preserve">their contact with children in those units/wards usually forms a relatively small part of their daily routine, if any, and is generally </w:t>
      </w:r>
      <w:r w:rsidRPr="00574DE3">
        <w:rPr>
          <w:rFonts w:cs="Arial"/>
          <w:sz w:val="20"/>
          <w:szCs w:val="20"/>
          <w:u w:val="single"/>
          <w:lang w:eastAsia="en-AU"/>
        </w:rPr>
        <w:t>fleeting</w:t>
      </w:r>
      <w:r w:rsidRPr="00574DE3">
        <w:rPr>
          <w:rFonts w:cs="Arial"/>
          <w:sz w:val="20"/>
          <w:szCs w:val="20"/>
          <w:lang w:eastAsia="en-AU"/>
        </w:rPr>
        <w:t xml:space="preserve"> in nature rather than sustained over a lengthy period of time.</w:t>
      </w:r>
    </w:p>
    <w:p w:rsidR="00574DE3" w:rsidRPr="00574DE3" w:rsidRDefault="00574DE3" w:rsidP="00574DE3">
      <w:pPr>
        <w:numPr>
          <w:ilvl w:val="0"/>
          <w:numId w:val="27"/>
        </w:numPr>
        <w:autoSpaceDE w:val="0"/>
        <w:autoSpaceDN w:val="0"/>
        <w:adjustRightInd w:val="0"/>
        <w:spacing w:after="120"/>
        <w:rPr>
          <w:rFonts w:cs="Arial"/>
          <w:sz w:val="20"/>
          <w:szCs w:val="20"/>
          <w:lang w:eastAsia="en-AU"/>
        </w:rPr>
      </w:pPr>
      <w:r w:rsidRPr="00574DE3">
        <w:rPr>
          <w:rFonts w:cs="Arial"/>
          <w:sz w:val="20"/>
          <w:szCs w:val="20"/>
          <w:lang w:eastAsia="en-AU"/>
        </w:rPr>
        <w:t xml:space="preserve">children in the paediatric or adolescents units/ wards are more likely to be inpatients for relatively short periods, there is likely to be a high turnover of patients and the majority will not be repeat inpatients, therefore minimising </w:t>
      </w:r>
      <w:r w:rsidRPr="00574DE3">
        <w:rPr>
          <w:rFonts w:cs="Arial"/>
          <w:sz w:val="20"/>
          <w:szCs w:val="20"/>
          <w:u w:val="single"/>
          <w:lang w:eastAsia="en-AU"/>
        </w:rPr>
        <w:t>ongoing</w:t>
      </w:r>
      <w:r w:rsidRPr="00574DE3">
        <w:rPr>
          <w:rFonts w:cs="Arial"/>
          <w:sz w:val="20"/>
          <w:szCs w:val="20"/>
          <w:lang w:eastAsia="en-AU"/>
        </w:rPr>
        <w:t xml:space="preserve"> contact over a period of time. </w:t>
      </w:r>
    </w:p>
    <w:p w:rsidR="00574DE3" w:rsidRPr="00574DE3" w:rsidRDefault="00574DE3" w:rsidP="00574DE3">
      <w:pPr>
        <w:spacing w:after="120"/>
        <w:rPr>
          <w:rFonts w:cs="Arial"/>
          <w:sz w:val="20"/>
          <w:szCs w:val="20"/>
          <w:lang w:eastAsia="en-AU"/>
        </w:rPr>
      </w:pPr>
      <w:r w:rsidRPr="00574DE3">
        <w:rPr>
          <w:rFonts w:cs="Arial"/>
          <w:sz w:val="20"/>
          <w:szCs w:val="20"/>
          <w:lang w:eastAsia="en-AU"/>
        </w:rPr>
        <w:t>For some ancillary workers engaged solely in dedicated paediatric or adolescent services, their contact with children may be more sustained, ongoing and less fleeting in nature.</w:t>
      </w:r>
    </w:p>
    <w:p w:rsidR="00574DE3" w:rsidRPr="00574DE3" w:rsidRDefault="00574DE3" w:rsidP="00574DE3">
      <w:pPr>
        <w:spacing w:after="120"/>
        <w:rPr>
          <w:rFonts w:cs="Arial"/>
          <w:sz w:val="20"/>
          <w:szCs w:val="20"/>
          <w:lang w:eastAsia="en-AU"/>
        </w:rPr>
      </w:pPr>
      <w:r w:rsidRPr="00574DE3">
        <w:rPr>
          <w:rFonts w:cs="Arial"/>
          <w:sz w:val="20"/>
          <w:szCs w:val="20"/>
          <w:lang w:eastAsia="en-AU"/>
        </w:rPr>
        <w:t>The Office of the Children’s Guardian has suggested NSW Health organisations use school cleaners as a benchmark for ancillary workers who are required to have WWCCs</w:t>
      </w:r>
    </w:p>
    <w:p w:rsidR="00574DE3" w:rsidRPr="00574DE3" w:rsidRDefault="00574DE3" w:rsidP="00574DE3">
      <w:pPr>
        <w:spacing w:after="120"/>
        <w:rPr>
          <w:rFonts w:cs="Arial"/>
          <w:sz w:val="20"/>
          <w:szCs w:val="20"/>
          <w:lang w:eastAsia="en-AU"/>
        </w:rPr>
      </w:pPr>
      <w:r w:rsidRPr="00574DE3">
        <w:rPr>
          <w:rFonts w:cs="Arial"/>
          <w:sz w:val="20"/>
          <w:szCs w:val="20"/>
          <w:lang w:eastAsia="en-AU"/>
        </w:rPr>
        <w:t xml:space="preserve">School cleaners work within schools during school hours </w:t>
      </w:r>
      <w:r w:rsidRPr="00574DE3">
        <w:rPr>
          <w:rFonts w:cs="Arial"/>
          <w:sz w:val="20"/>
          <w:szCs w:val="20"/>
          <w:u w:val="single"/>
          <w:lang w:eastAsia="en-AU"/>
        </w:rPr>
        <w:t>alongside</w:t>
      </w:r>
      <w:r w:rsidRPr="00574DE3">
        <w:rPr>
          <w:rFonts w:cs="Arial"/>
          <w:sz w:val="20"/>
          <w:szCs w:val="20"/>
          <w:lang w:eastAsia="en-AU"/>
        </w:rPr>
        <w:t xml:space="preserve"> the </w:t>
      </w:r>
      <w:r w:rsidRPr="00574DE3">
        <w:rPr>
          <w:rFonts w:cs="Arial"/>
          <w:sz w:val="20"/>
          <w:szCs w:val="20"/>
          <w:u w:val="single"/>
          <w:lang w:eastAsia="en-AU"/>
        </w:rPr>
        <w:t>same</w:t>
      </w:r>
      <w:r w:rsidRPr="00574DE3">
        <w:rPr>
          <w:rFonts w:cs="Arial"/>
          <w:sz w:val="20"/>
          <w:szCs w:val="20"/>
          <w:lang w:eastAsia="en-AU"/>
        </w:rPr>
        <w:t xml:space="preserve"> group of children over an </w:t>
      </w:r>
      <w:r w:rsidRPr="00574DE3">
        <w:rPr>
          <w:rFonts w:cs="Arial"/>
          <w:sz w:val="20"/>
          <w:szCs w:val="20"/>
          <w:u w:val="single"/>
          <w:lang w:eastAsia="en-AU"/>
        </w:rPr>
        <w:t>extended</w:t>
      </w:r>
      <w:r w:rsidRPr="00574DE3">
        <w:rPr>
          <w:rFonts w:cs="Arial"/>
          <w:sz w:val="20"/>
          <w:szCs w:val="20"/>
          <w:lang w:eastAsia="en-AU"/>
        </w:rPr>
        <w:t xml:space="preserve"> period of time (up to six/seven years), resulting in the potential for the development of relationships with those children.  </w:t>
      </w:r>
    </w:p>
    <w:p w:rsidR="00574DE3" w:rsidRPr="00574DE3" w:rsidRDefault="00574DE3" w:rsidP="00574DE3">
      <w:pPr>
        <w:spacing w:after="120"/>
        <w:rPr>
          <w:rFonts w:cs="Arial"/>
          <w:sz w:val="20"/>
          <w:szCs w:val="20"/>
          <w:lang w:eastAsia="en-AU"/>
        </w:rPr>
      </w:pPr>
      <w:r w:rsidRPr="00574DE3">
        <w:rPr>
          <w:rFonts w:cs="Arial"/>
          <w:sz w:val="20"/>
          <w:szCs w:val="20"/>
          <w:lang w:eastAsia="en-AU"/>
        </w:rPr>
        <w:t xml:space="preserve">As Hospital Assistants (cleaning services) and Wardspersons/ HSAs working solely in dedicated paediatric or adolescent services on the wards or in other public areas work alongside children all day every day, some of whom will be repeat or long term patients, they are likely to meet the threshold for WWCCs. </w:t>
      </w:r>
    </w:p>
    <w:p w:rsidR="00574DE3" w:rsidRPr="00574DE3" w:rsidRDefault="00574DE3" w:rsidP="00574DE3">
      <w:pPr>
        <w:spacing w:after="120"/>
        <w:rPr>
          <w:rFonts w:cs="Arial"/>
          <w:sz w:val="20"/>
          <w:szCs w:val="20"/>
          <w:lang w:eastAsia="en-AU"/>
        </w:rPr>
      </w:pPr>
      <w:r w:rsidRPr="00574DE3">
        <w:rPr>
          <w:rFonts w:cs="Arial"/>
          <w:sz w:val="20"/>
          <w:szCs w:val="20"/>
          <w:lang w:eastAsia="en-AU"/>
        </w:rPr>
        <w:t xml:space="preserve">The contact that Hospital Assistants (food services) have with children is generally more fleeting in nature as it is limited to the delivery of food; this contact would generally not meet the threshold for a WWCC.  </w:t>
      </w:r>
    </w:p>
    <w:p w:rsidR="00574DE3" w:rsidRPr="00574DE3" w:rsidRDefault="00574DE3" w:rsidP="00574DE3">
      <w:pPr>
        <w:spacing w:after="120"/>
        <w:rPr>
          <w:rFonts w:cs="Arial"/>
          <w:sz w:val="20"/>
          <w:szCs w:val="20"/>
          <w:lang w:eastAsia="en-AU"/>
        </w:rPr>
      </w:pPr>
      <w:r w:rsidRPr="00574DE3">
        <w:rPr>
          <w:rFonts w:cs="Arial"/>
          <w:sz w:val="20"/>
          <w:szCs w:val="20"/>
          <w:lang w:eastAsia="en-AU"/>
        </w:rPr>
        <w:t xml:space="preserve">Other ancillary workers, including administrative, corporate, clerical and maintenance workers are also unlikely to meet the threshold, unless their duties require them to be based in the ward or other public area of the dedicated paediatric or adolescent service and they have the opportunity for close ongoing contact with the same children or adolescents over an extended period of time. </w:t>
      </w:r>
    </w:p>
    <w:p w:rsidR="00574DE3" w:rsidRPr="00574DE3" w:rsidRDefault="00574DE3" w:rsidP="00574DE3">
      <w:pPr>
        <w:spacing w:after="120"/>
        <w:rPr>
          <w:rFonts w:cs="Arial"/>
          <w:sz w:val="20"/>
          <w:szCs w:val="20"/>
          <w:lang w:eastAsia="en-AU"/>
        </w:rPr>
      </w:pPr>
      <w:r w:rsidRPr="00574DE3">
        <w:rPr>
          <w:rFonts w:cs="Arial"/>
          <w:sz w:val="20"/>
          <w:szCs w:val="20"/>
          <w:lang w:eastAsia="en-AU"/>
        </w:rPr>
        <w:t xml:space="preserve">The following WWCC requirements should be applied to NSW Health Wardspersons, Health and Security Assistants and Hospital Assistants (cleaners and food Services).   </w:t>
      </w:r>
    </w:p>
    <w:p w:rsidR="00574DE3" w:rsidRPr="00574DE3" w:rsidRDefault="00574DE3" w:rsidP="00574DE3">
      <w:pPr>
        <w:spacing w:after="120"/>
        <w:rPr>
          <w:rFonts w:cs="Arial"/>
          <w:sz w:val="20"/>
          <w:szCs w:val="20"/>
          <w:lang w:eastAsia="en-AU"/>
        </w:rPr>
      </w:pPr>
      <w:r w:rsidRPr="00574DE3">
        <w:rPr>
          <w:rFonts w:cs="Arial"/>
          <w:sz w:val="20"/>
          <w:szCs w:val="20"/>
          <w:lang w:eastAsia="en-AU"/>
        </w:rPr>
        <w:t xml:space="preserve">If working solely in a dedicated paediatric or adolescent service: </w:t>
      </w:r>
    </w:p>
    <w:p w:rsidR="00574DE3" w:rsidRPr="00574DE3" w:rsidRDefault="00574DE3" w:rsidP="00574DE3">
      <w:pPr>
        <w:numPr>
          <w:ilvl w:val="0"/>
          <w:numId w:val="12"/>
        </w:numPr>
        <w:autoSpaceDE w:val="0"/>
        <w:autoSpaceDN w:val="0"/>
        <w:adjustRightInd w:val="0"/>
        <w:spacing w:after="120"/>
        <w:rPr>
          <w:rFonts w:cs="Arial"/>
          <w:sz w:val="20"/>
          <w:szCs w:val="20"/>
          <w:lang w:eastAsia="en-AU"/>
        </w:rPr>
      </w:pPr>
      <w:r w:rsidRPr="00574DE3">
        <w:rPr>
          <w:rFonts w:cs="Arial"/>
          <w:sz w:val="20"/>
          <w:szCs w:val="20"/>
          <w:lang w:eastAsia="en-AU"/>
        </w:rPr>
        <w:t xml:space="preserve">WWCCs are required for Hospital Assistants (cleaning services) and Wardspersons / Health and Security Assistants; </w:t>
      </w:r>
    </w:p>
    <w:p w:rsidR="00574DE3" w:rsidRPr="00574DE3" w:rsidRDefault="00574DE3" w:rsidP="00574DE3">
      <w:pPr>
        <w:numPr>
          <w:ilvl w:val="0"/>
          <w:numId w:val="12"/>
        </w:numPr>
        <w:autoSpaceDE w:val="0"/>
        <w:autoSpaceDN w:val="0"/>
        <w:adjustRightInd w:val="0"/>
        <w:spacing w:after="120"/>
        <w:rPr>
          <w:rFonts w:cs="Arial"/>
          <w:sz w:val="20"/>
          <w:szCs w:val="20"/>
          <w:lang w:eastAsia="en-AU"/>
        </w:rPr>
      </w:pPr>
      <w:r w:rsidRPr="00574DE3">
        <w:rPr>
          <w:rFonts w:cs="Arial"/>
          <w:sz w:val="20"/>
          <w:szCs w:val="20"/>
          <w:lang w:eastAsia="en-AU"/>
        </w:rPr>
        <w:t xml:space="preserve">WWCCs are </w:t>
      </w:r>
      <w:r w:rsidR="00CC4941">
        <w:rPr>
          <w:rFonts w:cs="Arial"/>
          <w:sz w:val="20"/>
          <w:szCs w:val="20"/>
          <w:lang w:eastAsia="en-AU"/>
        </w:rPr>
        <w:t xml:space="preserve">generally </w:t>
      </w:r>
      <w:r w:rsidRPr="00574DE3">
        <w:rPr>
          <w:rFonts w:cs="Arial"/>
          <w:sz w:val="20"/>
          <w:szCs w:val="20"/>
          <w:lang w:eastAsia="en-AU"/>
        </w:rPr>
        <w:t>not required for hospital assistants (food services).</w:t>
      </w:r>
    </w:p>
    <w:p w:rsidR="00574DE3" w:rsidRPr="00574DE3" w:rsidRDefault="00574DE3" w:rsidP="00574DE3">
      <w:pPr>
        <w:numPr>
          <w:ilvl w:val="0"/>
          <w:numId w:val="12"/>
        </w:numPr>
        <w:autoSpaceDE w:val="0"/>
        <w:autoSpaceDN w:val="0"/>
        <w:adjustRightInd w:val="0"/>
        <w:spacing w:after="120"/>
        <w:rPr>
          <w:rFonts w:cs="Arial"/>
          <w:sz w:val="20"/>
          <w:szCs w:val="20"/>
          <w:lang w:eastAsia="en-AU"/>
        </w:rPr>
      </w:pPr>
      <w:r w:rsidRPr="00574DE3">
        <w:rPr>
          <w:rFonts w:cs="Arial"/>
          <w:sz w:val="20"/>
          <w:szCs w:val="20"/>
          <w:lang w:eastAsia="en-AU"/>
        </w:rPr>
        <w:t xml:space="preserve">WWCCs are generally not required for administrative, corporate, clerical or maintenance workers. </w:t>
      </w:r>
    </w:p>
    <w:p w:rsidR="00574DE3" w:rsidRPr="00574DE3" w:rsidRDefault="00574DE3" w:rsidP="00574DE3">
      <w:pPr>
        <w:spacing w:after="120"/>
        <w:rPr>
          <w:rFonts w:cs="Arial"/>
          <w:sz w:val="20"/>
          <w:szCs w:val="20"/>
          <w:lang w:eastAsia="en-AU"/>
        </w:rPr>
      </w:pPr>
      <w:r w:rsidRPr="00574DE3">
        <w:rPr>
          <w:rFonts w:cs="Arial"/>
          <w:sz w:val="20"/>
          <w:szCs w:val="20"/>
          <w:lang w:eastAsia="en-AU"/>
        </w:rPr>
        <w:t xml:space="preserve">If working in the general hospital system, which may include a paediatric or adolescent unit/ward: </w:t>
      </w:r>
    </w:p>
    <w:p w:rsidR="00574DE3" w:rsidRPr="00574DE3" w:rsidRDefault="00574DE3" w:rsidP="00574DE3">
      <w:pPr>
        <w:numPr>
          <w:ilvl w:val="0"/>
          <w:numId w:val="12"/>
        </w:numPr>
        <w:autoSpaceDE w:val="0"/>
        <w:autoSpaceDN w:val="0"/>
        <w:adjustRightInd w:val="0"/>
        <w:spacing w:after="120"/>
        <w:rPr>
          <w:rFonts w:cs="Arial"/>
          <w:sz w:val="20"/>
          <w:szCs w:val="20"/>
          <w:lang w:eastAsia="en-AU"/>
        </w:rPr>
      </w:pPr>
      <w:r w:rsidRPr="00574DE3">
        <w:rPr>
          <w:rFonts w:cs="Arial"/>
          <w:sz w:val="20"/>
          <w:szCs w:val="20"/>
          <w:lang w:eastAsia="en-AU"/>
        </w:rPr>
        <w:t xml:space="preserve">WWCCs are </w:t>
      </w:r>
      <w:r w:rsidR="00CC4941">
        <w:rPr>
          <w:rFonts w:cs="Arial"/>
          <w:sz w:val="20"/>
          <w:szCs w:val="20"/>
          <w:lang w:eastAsia="en-AU"/>
        </w:rPr>
        <w:t xml:space="preserve">generally </w:t>
      </w:r>
      <w:r w:rsidRPr="00574DE3">
        <w:rPr>
          <w:rFonts w:cs="Arial"/>
          <w:sz w:val="20"/>
          <w:szCs w:val="20"/>
          <w:lang w:eastAsia="en-AU"/>
        </w:rPr>
        <w:t xml:space="preserve">not required for Hospital Assistants (cleaning or food services) or for Wardspersons / Health and Security Assistants. </w:t>
      </w:r>
    </w:p>
    <w:p w:rsidR="00574DE3" w:rsidRPr="00066B14" w:rsidRDefault="00574DE3" w:rsidP="00574DE3">
      <w:pPr>
        <w:spacing w:after="120"/>
        <w:rPr>
          <w:sz w:val="22"/>
          <w:szCs w:val="22"/>
        </w:rPr>
      </w:pPr>
      <w:r w:rsidRPr="00574DE3">
        <w:rPr>
          <w:rFonts w:cs="Arial"/>
          <w:sz w:val="20"/>
          <w:szCs w:val="20"/>
          <w:lang w:eastAsia="en-AU"/>
        </w:rPr>
        <w:t xml:space="preserve">As this advice is based on a number of stated assumptions, local variations in hospital services, and structures will need to be taken into account in determining whether a role meets the threshold for child related work. </w:t>
      </w:r>
      <w:r>
        <w:rPr>
          <w:rFonts w:cs="Arial"/>
          <w:sz w:val="20"/>
          <w:szCs w:val="20"/>
          <w:lang w:eastAsia="en-AU"/>
        </w:rPr>
        <w:t xml:space="preserve"> </w:t>
      </w:r>
    </w:p>
    <w:sectPr w:rsidR="00574DE3" w:rsidRPr="00066B14" w:rsidSect="00CC4941">
      <w:headerReference w:type="default" r:id="rId13"/>
      <w:pgSz w:w="11906" w:h="16838"/>
      <w:pgMar w:top="1361" w:right="1247" w:bottom="136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475" w:rsidRDefault="00836475" w:rsidP="00210A0F">
      <w:r>
        <w:separator/>
      </w:r>
    </w:p>
  </w:endnote>
  <w:endnote w:type="continuationSeparator" w:id="0">
    <w:p w:rsidR="00836475" w:rsidRDefault="00836475" w:rsidP="0021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65" w:rsidRPr="00CC4941" w:rsidRDefault="00E64965">
    <w:pPr>
      <w:pStyle w:val="Footer"/>
      <w:jc w:val="center"/>
      <w:rPr>
        <w:bCs/>
        <w:sz w:val="18"/>
        <w:szCs w:val="18"/>
      </w:rPr>
    </w:pPr>
    <w:r w:rsidRPr="00CC4941">
      <w:rPr>
        <w:sz w:val="18"/>
        <w:szCs w:val="18"/>
      </w:rPr>
      <w:t xml:space="preserve">Page </w:t>
    </w:r>
    <w:r w:rsidRPr="00CC4941">
      <w:rPr>
        <w:bCs/>
        <w:sz w:val="18"/>
        <w:szCs w:val="18"/>
      </w:rPr>
      <w:fldChar w:fldCharType="begin"/>
    </w:r>
    <w:r w:rsidRPr="00CC4941">
      <w:rPr>
        <w:bCs/>
        <w:sz w:val="18"/>
        <w:szCs w:val="18"/>
      </w:rPr>
      <w:instrText xml:space="preserve"> PAGE </w:instrText>
    </w:r>
    <w:r w:rsidRPr="00CC4941">
      <w:rPr>
        <w:bCs/>
        <w:sz w:val="18"/>
        <w:szCs w:val="18"/>
      </w:rPr>
      <w:fldChar w:fldCharType="separate"/>
    </w:r>
    <w:r w:rsidR="000402D1">
      <w:rPr>
        <w:bCs/>
        <w:noProof/>
        <w:sz w:val="18"/>
        <w:szCs w:val="18"/>
      </w:rPr>
      <w:t>1</w:t>
    </w:r>
    <w:r w:rsidRPr="00CC4941">
      <w:rPr>
        <w:bCs/>
        <w:sz w:val="18"/>
        <w:szCs w:val="18"/>
      </w:rPr>
      <w:fldChar w:fldCharType="end"/>
    </w:r>
    <w:r w:rsidRPr="00CC4941">
      <w:rPr>
        <w:sz w:val="18"/>
        <w:szCs w:val="18"/>
      </w:rPr>
      <w:t xml:space="preserve"> of </w:t>
    </w:r>
    <w:r w:rsidRPr="00CC4941">
      <w:rPr>
        <w:bCs/>
        <w:sz w:val="18"/>
        <w:szCs w:val="18"/>
      </w:rPr>
      <w:fldChar w:fldCharType="begin"/>
    </w:r>
    <w:r w:rsidRPr="00CC4941">
      <w:rPr>
        <w:bCs/>
        <w:sz w:val="18"/>
        <w:szCs w:val="18"/>
      </w:rPr>
      <w:instrText xml:space="preserve"> NUMPAGES  </w:instrText>
    </w:r>
    <w:r w:rsidRPr="00CC4941">
      <w:rPr>
        <w:bCs/>
        <w:sz w:val="18"/>
        <w:szCs w:val="18"/>
      </w:rPr>
      <w:fldChar w:fldCharType="separate"/>
    </w:r>
    <w:r w:rsidR="000402D1">
      <w:rPr>
        <w:bCs/>
        <w:noProof/>
        <w:sz w:val="18"/>
        <w:szCs w:val="18"/>
      </w:rPr>
      <w:t>5</w:t>
    </w:r>
    <w:r w:rsidRPr="00CC4941">
      <w:rPr>
        <w:bCs/>
        <w:sz w:val="18"/>
        <w:szCs w:val="18"/>
      </w:rPr>
      <w:fldChar w:fldCharType="end"/>
    </w:r>
  </w:p>
  <w:p w:rsidR="00CC4941" w:rsidRDefault="00CC4941">
    <w:pPr>
      <w:pStyle w:val="Footer"/>
      <w:jc w:val="center"/>
      <w:rPr>
        <w:bCs/>
        <w:sz w:val="18"/>
        <w:szCs w:val="18"/>
      </w:rPr>
    </w:pPr>
    <w:r w:rsidRPr="00CC4941">
      <w:rPr>
        <w:bCs/>
        <w:sz w:val="18"/>
        <w:szCs w:val="18"/>
      </w:rPr>
      <w:t>Ministry of Health</w:t>
    </w:r>
    <w:r>
      <w:rPr>
        <w:bCs/>
        <w:sz w:val="18"/>
        <w:szCs w:val="18"/>
      </w:rPr>
      <w:t xml:space="preserve"> </w:t>
    </w:r>
    <w:r w:rsidR="00E64965" w:rsidRPr="00CC4941">
      <w:rPr>
        <w:bCs/>
        <w:sz w:val="18"/>
        <w:szCs w:val="18"/>
      </w:rPr>
      <w:t>WWCC Checklist</w:t>
    </w:r>
    <w:r w:rsidRPr="00CC4941">
      <w:rPr>
        <w:bCs/>
        <w:sz w:val="18"/>
        <w:szCs w:val="18"/>
      </w:rPr>
      <w:t>-September 2015</w:t>
    </w:r>
    <w:r>
      <w:rPr>
        <w:bCs/>
        <w:sz w:val="18"/>
        <w:szCs w:val="18"/>
      </w:rPr>
      <w:t xml:space="preserve">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475" w:rsidRDefault="00836475" w:rsidP="00210A0F">
      <w:r>
        <w:separator/>
      </w:r>
    </w:p>
  </w:footnote>
  <w:footnote w:type="continuationSeparator" w:id="0">
    <w:p w:rsidR="00836475" w:rsidRDefault="00836475" w:rsidP="00210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E3" w:rsidRPr="00E64965" w:rsidRDefault="00574DE3" w:rsidP="00574DE3">
    <w:pPr>
      <w:jc w:val="center"/>
      <w:rPr>
        <w:b/>
        <w:sz w:val="32"/>
        <w:szCs w:val="32"/>
      </w:rPr>
    </w:pPr>
    <w:bookmarkStart w:id="1" w:name="_Toc147895506"/>
    <w:r>
      <w:rPr>
        <w:b/>
        <w:sz w:val="32"/>
        <w:szCs w:val="32"/>
      </w:rPr>
      <w:t>NSW Health checklist for determining whether a p</w:t>
    </w:r>
    <w:r w:rsidRPr="00E64965">
      <w:rPr>
        <w:b/>
        <w:sz w:val="32"/>
        <w:szCs w:val="32"/>
      </w:rPr>
      <w:t>osition</w:t>
    </w:r>
    <w:r w:rsidR="003B1B57">
      <w:rPr>
        <w:b/>
        <w:sz w:val="32"/>
        <w:szCs w:val="32"/>
      </w:rPr>
      <w:t xml:space="preserve"> or a class of positions</w:t>
    </w:r>
    <w:r w:rsidRPr="00E64965">
      <w:rPr>
        <w:b/>
        <w:sz w:val="32"/>
        <w:szCs w:val="32"/>
      </w:rPr>
      <w:t xml:space="preserve"> </w:t>
    </w:r>
    <w:r>
      <w:rPr>
        <w:b/>
        <w:sz w:val="32"/>
        <w:szCs w:val="32"/>
      </w:rPr>
      <w:t xml:space="preserve">require a Working with Children Check </w:t>
    </w:r>
    <w:bookmarkEnd w:id="1"/>
  </w:p>
  <w:p w:rsidR="00210A0F" w:rsidRDefault="00210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E3" w:rsidRDefault="00574DE3" w:rsidP="00CC4941">
    <w:pPr>
      <w:jc w:val="right"/>
    </w:pPr>
    <w:r w:rsidRPr="00574DE3">
      <w:rPr>
        <w:b/>
      </w:rPr>
      <w:t>Appendix 2</w:t>
    </w:r>
    <w:r>
      <w:t xml:space="preserve">: </w:t>
    </w:r>
    <w:r w:rsidR="00CC4941">
      <w:t>WWCCs and a</w:t>
    </w:r>
    <w:r w:rsidRPr="00574DE3">
      <w:t xml:space="preserve">dministrative, corporate, clerical, maintenance and other ancillary workers (Wardspersons, Health and Security Assistants and Hospital Assistants) </w:t>
    </w:r>
    <w:r w:rsidR="0083647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93C"/>
    <w:multiLevelType w:val="hybridMultilevel"/>
    <w:tmpl w:val="E84E9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54F2F"/>
    <w:multiLevelType w:val="hybridMultilevel"/>
    <w:tmpl w:val="FEA4A8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96CEE"/>
    <w:multiLevelType w:val="hybridMultilevel"/>
    <w:tmpl w:val="8366513A"/>
    <w:lvl w:ilvl="0" w:tplc="0C09000F">
      <w:start w:val="1"/>
      <w:numFmt w:val="decimal"/>
      <w:lvlText w:val="%1."/>
      <w:lvlJc w:val="left"/>
      <w:pPr>
        <w:tabs>
          <w:tab w:val="num" w:pos="720"/>
        </w:tabs>
        <w:ind w:left="720" w:hanging="360"/>
      </w:pPr>
    </w:lvl>
    <w:lvl w:ilvl="1" w:tplc="5B0EBFC8">
      <w:start w:val="1"/>
      <w:numFmt w:val="bullet"/>
      <w:lvlText w:val=""/>
      <w:lvlJc w:val="left"/>
      <w:pPr>
        <w:tabs>
          <w:tab w:val="num" w:pos="1440"/>
        </w:tabs>
        <w:ind w:left="1440" w:hanging="360"/>
      </w:pPr>
      <w:rPr>
        <w:rFonts w:ascii="Wingdings" w:hAnsi="Wingdings" w:hint="default"/>
        <w:sz w:val="20"/>
        <w:szCs w:val="20"/>
      </w:rPr>
    </w:lvl>
    <w:lvl w:ilvl="2" w:tplc="0409000F">
      <w:start w:val="1"/>
      <w:numFmt w:val="decimal"/>
      <w:lvlText w:val="%3."/>
      <w:lvlJc w:val="left"/>
      <w:pPr>
        <w:tabs>
          <w:tab w:val="num" w:pos="2340"/>
        </w:tabs>
        <w:ind w:left="2340" w:hanging="360"/>
      </w:pPr>
    </w:lvl>
    <w:lvl w:ilvl="3" w:tplc="E2CE748C">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0C22DB"/>
    <w:multiLevelType w:val="hybridMultilevel"/>
    <w:tmpl w:val="55C6ED38"/>
    <w:lvl w:ilvl="0" w:tplc="BC2455A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B6615"/>
    <w:multiLevelType w:val="hybridMultilevel"/>
    <w:tmpl w:val="24BA53D4"/>
    <w:lvl w:ilvl="0" w:tplc="0C090005">
      <w:start w:val="1"/>
      <w:numFmt w:val="bullet"/>
      <w:lvlText w:val=""/>
      <w:lvlJc w:val="left"/>
      <w:pPr>
        <w:ind w:left="1080" w:hanging="360"/>
      </w:pPr>
      <w:rPr>
        <w:rFonts w:ascii="Wingdings" w:hAnsi="Wingdings" w:hint="default"/>
        <w:sz w:val="20"/>
        <w:szCs w:val="20"/>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BBB1209"/>
    <w:multiLevelType w:val="hybridMultilevel"/>
    <w:tmpl w:val="2B4A171E"/>
    <w:lvl w:ilvl="0" w:tplc="5B0EBFC8">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EE2590"/>
    <w:multiLevelType w:val="hybridMultilevel"/>
    <w:tmpl w:val="8C284FA6"/>
    <w:lvl w:ilvl="0" w:tplc="0C09000F">
      <w:start w:val="1"/>
      <w:numFmt w:val="decimal"/>
      <w:lvlText w:val="%1."/>
      <w:lvlJc w:val="left"/>
      <w:pPr>
        <w:tabs>
          <w:tab w:val="num" w:pos="720"/>
        </w:tabs>
        <w:ind w:left="720" w:hanging="360"/>
      </w:pPr>
    </w:lvl>
    <w:lvl w:ilvl="1" w:tplc="5B0EBFC8">
      <w:start w:val="1"/>
      <w:numFmt w:val="bullet"/>
      <w:lvlText w:val=""/>
      <w:lvlJc w:val="left"/>
      <w:pPr>
        <w:tabs>
          <w:tab w:val="num" w:pos="1440"/>
        </w:tabs>
        <w:ind w:left="1440" w:hanging="360"/>
      </w:pPr>
      <w:rPr>
        <w:rFonts w:ascii="Wingdings" w:hAnsi="Wingdings" w:hint="default"/>
        <w:sz w:val="20"/>
        <w:szCs w:val="20"/>
      </w:rPr>
    </w:lvl>
    <w:lvl w:ilvl="2" w:tplc="0409000F">
      <w:start w:val="1"/>
      <w:numFmt w:val="decimal"/>
      <w:lvlText w:val="%3."/>
      <w:lvlJc w:val="left"/>
      <w:pPr>
        <w:tabs>
          <w:tab w:val="num" w:pos="2340"/>
        </w:tabs>
        <w:ind w:left="2340" w:hanging="360"/>
      </w:pPr>
    </w:lvl>
    <w:lvl w:ilvl="3" w:tplc="E2CE748C">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E820D68"/>
    <w:multiLevelType w:val="hybridMultilevel"/>
    <w:tmpl w:val="FDF2B35A"/>
    <w:lvl w:ilvl="0" w:tplc="5B0EBFC8">
      <w:start w:val="1"/>
      <w:numFmt w:val="bullet"/>
      <w:lvlText w:val=""/>
      <w:lvlJc w:val="left"/>
      <w:pPr>
        <w:ind w:left="1080" w:hanging="360"/>
      </w:pPr>
      <w:rPr>
        <w:rFonts w:ascii="Wingdings" w:hAnsi="Wingdings"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700613F"/>
    <w:multiLevelType w:val="hybridMultilevel"/>
    <w:tmpl w:val="59EC4652"/>
    <w:lvl w:ilvl="0" w:tplc="1FD8E726">
      <w:start w:val="1"/>
      <w:numFmt w:val="decimal"/>
      <w:lvlText w:val="%1."/>
      <w:lvlJc w:val="left"/>
      <w:pPr>
        <w:tabs>
          <w:tab w:val="num" w:pos="360"/>
        </w:tabs>
        <w:ind w:left="360" w:hanging="360"/>
      </w:pPr>
      <w:rPr>
        <w:rFonts w:ascii="Arial Bold" w:hAnsi="Arial Bold" w:hint="default"/>
        <w:b/>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BA210FD"/>
    <w:multiLevelType w:val="hybridMultilevel"/>
    <w:tmpl w:val="45A8A50C"/>
    <w:lvl w:ilvl="0" w:tplc="0C09000F">
      <w:start w:val="1"/>
      <w:numFmt w:val="decimal"/>
      <w:lvlText w:val="%1."/>
      <w:lvlJc w:val="left"/>
      <w:pPr>
        <w:tabs>
          <w:tab w:val="num" w:pos="720"/>
        </w:tabs>
        <w:ind w:left="720" w:hanging="360"/>
      </w:pPr>
    </w:lvl>
    <w:lvl w:ilvl="1" w:tplc="5B0EBFC8">
      <w:start w:val="1"/>
      <w:numFmt w:val="bullet"/>
      <w:lvlText w:val=""/>
      <w:lvlJc w:val="left"/>
      <w:pPr>
        <w:tabs>
          <w:tab w:val="num" w:pos="1440"/>
        </w:tabs>
        <w:ind w:left="1440" w:hanging="360"/>
      </w:pPr>
      <w:rPr>
        <w:rFonts w:ascii="Wingdings" w:hAnsi="Wingdings" w:hint="default"/>
        <w:sz w:val="20"/>
        <w:szCs w:val="20"/>
      </w:rPr>
    </w:lvl>
    <w:lvl w:ilvl="2" w:tplc="0409000F">
      <w:start w:val="1"/>
      <w:numFmt w:val="decimal"/>
      <w:lvlText w:val="%3."/>
      <w:lvlJc w:val="left"/>
      <w:pPr>
        <w:tabs>
          <w:tab w:val="num" w:pos="2340"/>
        </w:tabs>
        <w:ind w:left="2340" w:hanging="360"/>
      </w:pPr>
    </w:lvl>
    <w:lvl w:ilvl="3" w:tplc="E2CE748C">
      <w:start w:val="1"/>
      <w:numFmt w:val="lowerLetter"/>
      <w:lvlText w:val="(%4)"/>
      <w:lvlJc w:val="left"/>
      <w:pPr>
        <w:tabs>
          <w:tab w:val="num" w:pos="2880"/>
        </w:tabs>
        <w:ind w:left="2880" w:hanging="360"/>
      </w:pPr>
      <w:rPr>
        <w:rFonts w:hint="default"/>
      </w:rPr>
    </w:lvl>
    <w:lvl w:ilvl="4" w:tplc="61047190">
      <w:numFmt w:val="bullet"/>
      <w:lvlText w:val=""/>
      <w:lvlJc w:val="left"/>
      <w:pPr>
        <w:ind w:left="3600" w:hanging="360"/>
      </w:pPr>
      <w:rPr>
        <w:rFonts w:ascii="Symbol" w:eastAsia="Times New Roman" w:hAnsi="Symbol" w:cs="Times New Roman"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C8D5710"/>
    <w:multiLevelType w:val="hybridMultilevel"/>
    <w:tmpl w:val="6C72A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903E23"/>
    <w:multiLevelType w:val="hybridMultilevel"/>
    <w:tmpl w:val="EE54B9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6A6D62"/>
    <w:multiLevelType w:val="hybridMultilevel"/>
    <w:tmpl w:val="0B9013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D821E6"/>
    <w:multiLevelType w:val="hybridMultilevel"/>
    <w:tmpl w:val="63A083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DA46FB"/>
    <w:multiLevelType w:val="hybridMultilevel"/>
    <w:tmpl w:val="7F66F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2E10F6"/>
    <w:multiLevelType w:val="hybridMultilevel"/>
    <w:tmpl w:val="C62648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36242"/>
    <w:multiLevelType w:val="hybridMultilevel"/>
    <w:tmpl w:val="943E9D78"/>
    <w:lvl w:ilvl="0" w:tplc="5B0EBFC8">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783A7A"/>
    <w:multiLevelType w:val="hybridMultilevel"/>
    <w:tmpl w:val="344A8CD8"/>
    <w:lvl w:ilvl="0" w:tplc="5B0EBFC8">
      <w:start w:val="1"/>
      <w:numFmt w:val="bullet"/>
      <w:lvlText w:val=""/>
      <w:lvlJc w:val="left"/>
      <w:pPr>
        <w:ind w:left="360" w:hanging="360"/>
      </w:pPr>
      <w:rPr>
        <w:rFonts w:ascii="Wingdings" w:hAnsi="Wingding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FF756E"/>
    <w:multiLevelType w:val="hybridMultilevel"/>
    <w:tmpl w:val="AF328F4E"/>
    <w:lvl w:ilvl="0" w:tplc="5B0EBFC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803213"/>
    <w:multiLevelType w:val="hybridMultilevel"/>
    <w:tmpl w:val="77F45DF4"/>
    <w:lvl w:ilvl="0" w:tplc="5B0EBFC8">
      <w:start w:val="1"/>
      <w:numFmt w:val="bullet"/>
      <w:lvlText w:val=""/>
      <w:lvlJc w:val="left"/>
      <w:pPr>
        <w:ind w:left="1440" w:hanging="360"/>
      </w:pPr>
      <w:rPr>
        <w:rFonts w:ascii="Wingdings" w:hAnsi="Wingdings" w:hint="default"/>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9FD0B9A"/>
    <w:multiLevelType w:val="hybridMultilevel"/>
    <w:tmpl w:val="90E87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8A7D83"/>
    <w:multiLevelType w:val="hybridMultilevel"/>
    <w:tmpl w:val="A7A2786E"/>
    <w:lvl w:ilvl="0" w:tplc="5B0EBFC8">
      <w:start w:val="1"/>
      <w:numFmt w:val="bullet"/>
      <w:lvlText w:val=""/>
      <w:lvlJc w:val="left"/>
      <w:pPr>
        <w:ind w:left="1080" w:hanging="360"/>
      </w:pPr>
      <w:rPr>
        <w:rFonts w:ascii="Wingdings" w:hAnsi="Wingdings" w:hint="default"/>
        <w:sz w:val="20"/>
        <w:szCs w:val="20"/>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C365632"/>
    <w:multiLevelType w:val="hybridMultilevel"/>
    <w:tmpl w:val="131205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027D63"/>
    <w:multiLevelType w:val="hybridMultilevel"/>
    <w:tmpl w:val="04244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4CA693F"/>
    <w:multiLevelType w:val="hybridMultilevel"/>
    <w:tmpl w:val="C49062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E36511"/>
    <w:multiLevelType w:val="hybridMultilevel"/>
    <w:tmpl w:val="47C23D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6F1187"/>
    <w:multiLevelType w:val="hybridMultilevel"/>
    <w:tmpl w:val="E55EFB5A"/>
    <w:lvl w:ilvl="0" w:tplc="5B0EBFC8">
      <w:start w:val="1"/>
      <w:numFmt w:val="bullet"/>
      <w:lvlText w:val=""/>
      <w:lvlJc w:val="left"/>
      <w:pPr>
        <w:ind w:left="360" w:hanging="360"/>
      </w:pPr>
      <w:rPr>
        <w:rFonts w:ascii="Wingdings" w:hAnsi="Wingdings" w:hint="default"/>
        <w:sz w:val="20"/>
        <w:szCs w:val="20"/>
      </w:rPr>
    </w:lvl>
    <w:lvl w:ilvl="1" w:tplc="5B0EBFC8">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8507EF"/>
    <w:multiLevelType w:val="hybridMultilevel"/>
    <w:tmpl w:val="05AABB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C87413E"/>
    <w:multiLevelType w:val="hybridMultilevel"/>
    <w:tmpl w:val="55CCDBD8"/>
    <w:lvl w:ilvl="0" w:tplc="5B0EBFC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5F12CD"/>
    <w:multiLevelType w:val="hybridMultilevel"/>
    <w:tmpl w:val="CC4642B4"/>
    <w:lvl w:ilvl="0" w:tplc="5B0EBFC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B762F6"/>
    <w:multiLevelType w:val="hybridMultilevel"/>
    <w:tmpl w:val="70387E50"/>
    <w:lvl w:ilvl="0" w:tplc="0C09000F">
      <w:start w:val="1"/>
      <w:numFmt w:val="decimal"/>
      <w:lvlText w:val="%1."/>
      <w:lvlJc w:val="left"/>
      <w:pPr>
        <w:tabs>
          <w:tab w:val="num" w:pos="720"/>
        </w:tabs>
        <w:ind w:left="720" w:hanging="360"/>
      </w:pPr>
    </w:lvl>
    <w:lvl w:ilvl="1" w:tplc="5B0EBFC8">
      <w:start w:val="1"/>
      <w:numFmt w:val="bullet"/>
      <w:lvlText w:val=""/>
      <w:lvlJc w:val="left"/>
      <w:pPr>
        <w:tabs>
          <w:tab w:val="num" w:pos="1440"/>
        </w:tabs>
        <w:ind w:left="1440" w:hanging="360"/>
      </w:pPr>
      <w:rPr>
        <w:rFonts w:ascii="Wingdings" w:hAnsi="Wingdings" w:hint="default"/>
        <w:sz w:val="20"/>
        <w:szCs w:val="20"/>
      </w:rPr>
    </w:lvl>
    <w:lvl w:ilvl="2" w:tplc="0409000F">
      <w:start w:val="1"/>
      <w:numFmt w:val="decimal"/>
      <w:lvlText w:val="%3."/>
      <w:lvlJc w:val="left"/>
      <w:pPr>
        <w:tabs>
          <w:tab w:val="num" w:pos="2340"/>
        </w:tabs>
        <w:ind w:left="2340" w:hanging="360"/>
      </w:pPr>
    </w:lvl>
    <w:lvl w:ilvl="3" w:tplc="E2CE748C">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2DB0DF2"/>
    <w:multiLevelType w:val="hybridMultilevel"/>
    <w:tmpl w:val="79120F00"/>
    <w:lvl w:ilvl="0" w:tplc="0C09000F">
      <w:start w:val="1"/>
      <w:numFmt w:val="decimal"/>
      <w:lvlText w:val="%1."/>
      <w:lvlJc w:val="left"/>
      <w:pPr>
        <w:tabs>
          <w:tab w:val="num" w:pos="720"/>
        </w:tabs>
        <w:ind w:left="720" w:hanging="360"/>
      </w:pPr>
    </w:lvl>
    <w:lvl w:ilvl="1" w:tplc="5B0EBFC8">
      <w:start w:val="1"/>
      <w:numFmt w:val="bullet"/>
      <w:lvlText w:val=""/>
      <w:lvlJc w:val="left"/>
      <w:pPr>
        <w:tabs>
          <w:tab w:val="num" w:pos="1440"/>
        </w:tabs>
        <w:ind w:left="1440" w:hanging="360"/>
      </w:pPr>
      <w:rPr>
        <w:rFonts w:ascii="Wingdings" w:hAnsi="Wingdings" w:hint="default"/>
        <w:sz w:val="20"/>
        <w:szCs w:val="20"/>
      </w:rPr>
    </w:lvl>
    <w:lvl w:ilvl="2" w:tplc="0409000F">
      <w:start w:val="1"/>
      <w:numFmt w:val="decimal"/>
      <w:lvlText w:val="%3."/>
      <w:lvlJc w:val="left"/>
      <w:pPr>
        <w:tabs>
          <w:tab w:val="num" w:pos="2340"/>
        </w:tabs>
        <w:ind w:left="2340" w:hanging="360"/>
      </w:pPr>
    </w:lvl>
    <w:lvl w:ilvl="3" w:tplc="E2CE748C">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77D390C"/>
    <w:multiLevelType w:val="hybridMultilevel"/>
    <w:tmpl w:val="89748868"/>
    <w:lvl w:ilvl="0" w:tplc="5B0EBFC8">
      <w:start w:val="1"/>
      <w:numFmt w:val="bullet"/>
      <w:lvlText w:val=""/>
      <w:lvlJc w:val="left"/>
      <w:pPr>
        <w:tabs>
          <w:tab w:val="num" w:pos="1440"/>
        </w:tabs>
        <w:ind w:left="144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F47A2B"/>
    <w:multiLevelType w:val="hybridMultilevel"/>
    <w:tmpl w:val="4C4C57C8"/>
    <w:lvl w:ilvl="0" w:tplc="0C09000F">
      <w:start w:val="1"/>
      <w:numFmt w:val="decimal"/>
      <w:lvlText w:val="%1."/>
      <w:lvlJc w:val="left"/>
      <w:pPr>
        <w:tabs>
          <w:tab w:val="num" w:pos="720"/>
        </w:tabs>
        <w:ind w:left="720" w:hanging="360"/>
      </w:pPr>
    </w:lvl>
    <w:lvl w:ilvl="1" w:tplc="5B0EBFC8">
      <w:start w:val="1"/>
      <w:numFmt w:val="bullet"/>
      <w:lvlText w:val=""/>
      <w:lvlJc w:val="left"/>
      <w:pPr>
        <w:tabs>
          <w:tab w:val="num" w:pos="1440"/>
        </w:tabs>
        <w:ind w:left="1440" w:hanging="360"/>
      </w:pPr>
      <w:rPr>
        <w:rFonts w:ascii="Wingdings" w:hAnsi="Wingdings" w:hint="default"/>
        <w:sz w:val="20"/>
        <w:szCs w:val="20"/>
      </w:rPr>
    </w:lvl>
    <w:lvl w:ilvl="2" w:tplc="0409000F">
      <w:start w:val="1"/>
      <w:numFmt w:val="decimal"/>
      <w:lvlText w:val="%3."/>
      <w:lvlJc w:val="left"/>
      <w:pPr>
        <w:tabs>
          <w:tab w:val="num" w:pos="2340"/>
        </w:tabs>
        <w:ind w:left="2340" w:hanging="360"/>
      </w:pPr>
    </w:lvl>
    <w:lvl w:ilvl="3" w:tplc="E2CE748C">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30"/>
  </w:num>
  <w:num w:numId="4">
    <w:abstractNumId w:val="6"/>
  </w:num>
  <w:num w:numId="5">
    <w:abstractNumId w:val="33"/>
  </w:num>
  <w:num w:numId="6">
    <w:abstractNumId w:val="2"/>
  </w:num>
  <w:num w:numId="7">
    <w:abstractNumId w:val="8"/>
  </w:num>
  <w:num w:numId="8">
    <w:abstractNumId w:val="24"/>
  </w:num>
  <w:num w:numId="9">
    <w:abstractNumId w:val="15"/>
  </w:num>
  <w:num w:numId="10">
    <w:abstractNumId w:val="32"/>
  </w:num>
  <w:num w:numId="11">
    <w:abstractNumId w:val="0"/>
  </w:num>
  <w:num w:numId="12">
    <w:abstractNumId w:val="23"/>
  </w:num>
  <w:num w:numId="13">
    <w:abstractNumId w:val="13"/>
  </w:num>
  <w:num w:numId="14">
    <w:abstractNumId w:val="5"/>
  </w:num>
  <w:num w:numId="15">
    <w:abstractNumId w:val="28"/>
  </w:num>
  <w:num w:numId="16">
    <w:abstractNumId w:val="17"/>
  </w:num>
  <w:num w:numId="17">
    <w:abstractNumId w:val="26"/>
  </w:num>
  <w:num w:numId="18">
    <w:abstractNumId w:val="29"/>
  </w:num>
  <w:num w:numId="19">
    <w:abstractNumId w:val="16"/>
  </w:num>
  <w:num w:numId="20">
    <w:abstractNumId w:val="7"/>
  </w:num>
  <w:num w:numId="21">
    <w:abstractNumId w:val="19"/>
  </w:num>
  <w:num w:numId="22">
    <w:abstractNumId w:val="1"/>
  </w:num>
  <w:num w:numId="23">
    <w:abstractNumId w:val="18"/>
  </w:num>
  <w:num w:numId="24">
    <w:abstractNumId w:val="22"/>
  </w:num>
  <w:num w:numId="25">
    <w:abstractNumId w:val="21"/>
  </w:num>
  <w:num w:numId="26">
    <w:abstractNumId w:val="20"/>
  </w:num>
  <w:num w:numId="27">
    <w:abstractNumId w:val="10"/>
  </w:num>
  <w:num w:numId="28">
    <w:abstractNumId w:val="25"/>
  </w:num>
  <w:num w:numId="29">
    <w:abstractNumId w:val="14"/>
  </w:num>
  <w:num w:numId="30">
    <w:abstractNumId w:val="27"/>
  </w:num>
  <w:num w:numId="31">
    <w:abstractNumId w:val="12"/>
  </w:num>
  <w:num w:numId="32">
    <w:abstractNumId w:val="11"/>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42"/>
    <w:rsid w:val="000402D1"/>
    <w:rsid w:val="00066B14"/>
    <w:rsid w:val="0008334E"/>
    <w:rsid w:val="000D1E2D"/>
    <w:rsid w:val="00126403"/>
    <w:rsid w:val="0015168F"/>
    <w:rsid w:val="001C3FD4"/>
    <w:rsid w:val="001D4D80"/>
    <w:rsid w:val="00210A0F"/>
    <w:rsid w:val="002734BF"/>
    <w:rsid w:val="002C15EC"/>
    <w:rsid w:val="00305B63"/>
    <w:rsid w:val="0031609D"/>
    <w:rsid w:val="003564F4"/>
    <w:rsid w:val="00396DB4"/>
    <w:rsid w:val="003A600C"/>
    <w:rsid w:val="003B1B57"/>
    <w:rsid w:val="003D2229"/>
    <w:rsid w:val="003E50C8"/>
    <w:rsid w:val="00410506"/>
    <w:rsid w:val="004166CB"/>
    <w:rsid w:val="004A0739"/>
    <w:rsid w:val="004D504F"/>
    <w:rsid w:val="004F16DC"/>
    <w:rsid w:val="00510E10"/>
    <w:rsid w:val="00512AA7"/>
    <w:rsid w:val="00574DE3"/>
    <w:rsid w:val="005A5851"/>
    <w:rsid w:val="005B3E78"/>
    <w:rsid w:val="005D7174"/>
    <w:rsid w:val="00605A91"/>
    <w:rsid w:val="00626F98"/>
    <w:rsid w:val="006740F0"/>
    <w:rsid w:val="0069323D"/>
    <w:rsid w:val="006B57D4"/>
    <w:rsid w:val="006B6BD4"/>
    <w:rsid w:val="006C01CF"/>
    <w:rsid w:val="00700564"/>
    <w:rsid w:val="007129FF"/>
    <w:rsid w:val="00727751"/>
    <w:rsid w:val="007A067B"/>
    <w:rsid w:val="007B422D"/>
    <w:rsid w:val="007D63D4"/>
    <w:rsid w:val="008337CA"/>
    <w:rsid w:val="00836475"/>
    <w:rsid w:val="00870284"/>
    <w:rsid w:val="00897C50"/>
    <w:rsid w:val="008F60E1"/>
    <w:rsid w:val="009119C0"/>
    <w:rsid w:val="00922C12"/>
    <w:rsid w:val="00944D72"/>
    <w:rsid w:val="009B4F56"/>
    <w:rsid w:val="00A16DC6"/>
    <w:rsid w:val="00A45D48"/>
    <w:rsid w:val="00A901A6"/>
    <w:rsid w:val="00A9229A"/>
    <w:rsid w:val="00B0271E"/>
    <w:rsid w:val="00B036F7"/>
    <w:rsid w:val="00B7364A"/>
    <w:rsid w:val="00B933B8"/>
    <w:rsid w:val="00BA216B"/>
    <w:rsid w:val="00BD7FF1"/>
    <w:rsid w:val="00C34EC2"/>
    <w:rsid w:val="00C44311"/>
    <w:rsid w:val="00C50842"/>
    <w:rsid w:val="00C60F0B"/>
    <w:rsid w:val="00CC4941"/>
    <w:rsid w:val="00D66A80"/>
    <w:rsid w:val="00D859C1"/>
    <w:rsid w:val="00DA73DE"/>
    <w:rsid w:val="00DD2F35"/>
    <w:rsid w:val="00E1771F"/>
    <w:rsid w:val="00E52F72"/>
    <w:rsid w:val="00E55082"/>
    <w:rsid w:val="00E64965"/>
    <w:rsid w:val="00E9409A"/>
    <w:rsid w:val="00ED15ED"/>
    <w:rsid w:val="00F025BE"/>
    <w:rsid w:val="00F21C06"/>
    <w:rsid w:val="00F403D6"/>
    <w:rsid w:val="00F47546"/>
    <w:rsid w:val="00F63EF7"/>
    <w:rsid w:val="00FA5901"/>
    <w:rsid w:val="00FA6834"/>
    <w:rsid w:val="00FE27AA"/>
    <w:rsid w:val="00FF4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1071B47-35BA-4662-A0BE-F138F831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DE"/>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2">
    <w:name w:val="Body Text 2"/>
    <w:basedOn w:val="Normal"/>
    <w:semiHidden/>
    <w:pPr>
      <w:spacing w:after="120" w:line="480" w:lineRule="auto"/>
    </w:pPr>
    <w:rPr>
      <w:rFonts w:cs="Arial"/>
      <w:lang w:eastAsia="en-AU"/>
    </w:rPr>
  </w:style>
  <w:style w:type="paragraph" w:styleId="Header">
    <w:name w:val="header"/>
    <w:basedOn w:val="Normal"/>
    <w:link w:val="HeaderChar"/>
    <w:uiPriority w:val="99"/>
    <w:unhideWhenUsed/>
    <w:rsid w:val="00210A0F"/>
    <w:pPr>
      <w:tabs>
        <w:tab w:val="center" w:pos="4513"/>
        <w:tab w:val="right" w:pos="9026"/>
      </w:tabs>
    </w:pPr>
  </w:style>
  <w:style w:type="character" w:customStyle="1" w:styleId="HeaderChar">
    <w:name w:val="Header Char"/>
    <w:link w:val="Header"/>
    <w:uiPriority w:val="99"/>
    <w:rsid w:val="00210A0F"/>
    <w:rPr>
      <w:rFonts w:ascii="Arial" w:hAnsi="Arial"/>
      <w:sz w:val="24"/>
      <w:szCs w:val="24"/>
      <w:lang w:eastAsia="en-US"/>
    </w:rPr>
  </w:style>
  <w:style w:type="paragraph" w:styleId="Footer">
    <w:name w:val="footer"/>
    <w:basedOn w:val="Normal"/>
    <w:link w:val="FooterChar"/>
    <w:uiPriority w:val="99"/>
    <w:unhideWhenUsed/>
    <w:rsid w:val="00210A0F"/>
    <w:pPr>
      <w:tabs>
        <w:tab w:val="center" w:pos="4513"/>
        <w:tab w:val="right" w:pos="9026"/>
      </w:tabs>
    </w:pPr>
  </w:style>
  <w:style w:type="character" w:customStyle="1" w:styleId="FooterChar">
    <w:name w:val="Footer Char"/>
    <w:link w:val="Footer"/>
    <w:uiPriority w:val="99"/>
    <w:rsid w:val="00210A0F"/>
    <w:rPr>
      <w:rFonts w:ascii="Arial" w:hAnsi="Arial"/>
      <w:sz w:val="24"/>
      <w:szCs w:val="24"/>
      <w:lang w:eastAsia="en-US"/>
    </w:rPr>
  </w:style>
  <w:style w:type="paragraph" w:styleId="BalloonText">
    <w:name w:val="Balloon Text"/>
    <w:basedOn w:val="Normal"/>
    <w:link w:val="BalloonTextChar"/>
    <w:uiPriority w:val="99"/>
    <w:semiHidden/>
    <w:unhideWhenUsed/>
    <w:rsid w:val="000D1E2D"/>
    <w:rPr>
      <w:rFonts w:ascii="Tahoma" w:hAnsi="Tahoma" w:cs="Tahoma"/>
      <w:sz w:val="16"/>
      <w:szCs w:val="16"/>
    </w:rPr>
  </w:style>
  <w:style w:type="character" w:customStyle="1" w:styleId="BalloonTextChar">
    <w:name w:val="Balloon Text Char"/>
    <w:link w:val="BalloonText"/>
    <w:uiPriority w:val="99"/>
    <w:semiHidden/>
    <w:rsid w:val="000D1E2D"/>
    <w:rPr>
      <w:rFonts w:ascii="Tahoma" w:hAnsi="Tahoma" w:cs="Tahoma"/>
      <w:sz w:val="16"/>
      <w:szCs w:val="16"/>
      <w:lang w:eastAsia="en-US"/>
    </w:rPr>
  </w:style>
  <w:style w:type="character" w:styleId="CommentReference">
    <w:name w:val="annotation reference"/>
    <w:uiPriority w:val="99"/>
    <w:semiHidden/>
    <w:unhideWhenUsed/>
    <w:rsid w:val="00F403D6"/>
    <w:rPr>
      <w:sz w:val="16"/>
      <w:szCs w:val="16"/>
    </w:rPr>
  </w:style>
  <w:style w:type="paragraph" w:styleId="CommentText">
    <w:name w:val="annotation text"/>
    <w:basedOn w:val="Normal"/>
    <w:link w:val="CommentTextChar"/>
    <w:uiPriority w:val="99"/>
    <w:semiHidden/>
    <w:unhideWhenUsed/>
    <w:rsid w:val="00F403D6"/>
    <w:rPr>
      <w:sz w:val="20"/>
      <w:szCs w:val="20"/>
    </w:rPr>
  </w:style>
  <w:style w:type="character" w:customStyle="1" w:styleId="CommentTextChar">
    <w:name w:val="Comment Text Char"/>
    <w:link w:val="CommentText"/>
    <w:uiPriority w:val="99"/>
    <w:semiHidden/>
    <w:rsid w:val="00F403D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403D6"/>
    <w:rPr>
      <w:b/>
      <w:bCs/>
    </w:rPr>
  </w:style>
  <w:style w:type="character" w:customStyle="1" w:styleId="CommentSubjectChar">
    <w:name w:val="Comment Subject Char"/>
    <w:link w:val="CommentSubject"/>
    <w:uiPriority w:val="99"/>
    <w:semiHidden/>
    <w:rsid w:val="00F403D6"/>
    <w:rPr>
      <w:rFonts w:ascii="Arial" w:hAnsi="Arial"/>
      <w:b/>
      <w:bCs/>
      <w:lang w:eastAsia="en-US"/>
    </w:rPr>
  </w:style>
  <w:style w:type="paragraph" w:styleId="ListParagraph">
    <w:name w:val="List Paragraph"/>
    <w:basedOn w:val="Normal"/>
    <w:uiPriority w:val="34"/>
    <w:qFormat/>
    <w:rsid w:val="00410506"/>
    <w:pPr>
      <w:ind w:left="720"/>
    </w:pPr>
  </w:style>
  <w:style w:type="paragraph" w:styleId="BodyText">
    <w:name w:val="Body Text"/>
    <w:basedOn w:val="Normal"/>
    <w:link w:val="BodyTextChar"/>
    <w:unhideWhenUsed/>
    <w:rsid w:val="00A45D48"/>
    <w:pPr>
      <w:autoSpaceDE w:val="0"/>
      <w:autoSpaceDN w:val="0"/>
      <w:adjustRightInd w:val="0"/>
      <w:spacing w:after="120"/>
    </w:pPr>
    <w:rPr>
      <w:rFonts w:ascii="FrutigerLT-Light" w:hAnsi="FrutigerLT-Light" w:cs="FrutigerLT-Light"/>
      <w:sz w:val="22"/>
      <w:szCs w:val="22"/>
      <w:lang w:eastAsia="en-AU"/>
    </w:rPr>
  </w:style>
  <w:style w:type="character" w:customStyle="1" w:styleId="BodyTextChar">
    <w:name w:val="Body Text Char"/>
    <w:link w:val="BodyText"/>
    <w:rsid w:val="00A45D48"/>
    <w:rPr>
      <w:rFonts w:ascii="FrutigerLT-Light" w:hAnsi="FrutigerLT-Light" w:cs="FrutigerLT-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8087">
      <w:bodyDiv w:val="1"/>
      <w:marLeft w:val="0"/>
      <w:marRight w:val="0"/>
      <w:marTop w:val="0"/>
      <w:marBottom w:val="0"/>
      <w:divBdr>
        <w:top w:val="none" w:sz="0" w:space="0" w:color="auto"/>
        <w:left w:val="none" w:sz="0" w:space="0" w:color="auto"/>
        <w:bottom w:val="none" w:sz="0" w:space="0" w:color="auto"/>
        <w:right w:val="none" w:sz="0" w:space="0" w:color="auto"/>
      </w:divBdr>
    </w:div>
    <w:div w:id="1306743987">
      <w:bodyDiv w:val="1"/>
      <w:marLeft w:val="0"/>
      <w:marRight w:val="0"/>
      <w:marTop w:val="0"/>
      <w:marBottom w:val="0"/>
      <w:divBdr>
        <w:top w:val="none" w:sz="0" w:space="0" w:color="auto"/>
        <w:left w:val="none" w:sz="0" w:space="0" w:color="auto"/>
        <w:bottom w:val="none" w:sz="0" w:space="0" w:color="auto"/>
        <w:right w:val="single" w:sz="6" w:space="6" w:color="FFFFFF"/>
      </w:divBdr>
      <w:divsChild>
        <w:div w:id="875237139">
          <w:marLeft w:val="0"/>
          <w:marRight w:val="0"/>
          <w:marTop w:val="0"/>
          <w:marBottom w:val="0"/>
          <w:divBdr>
            <w:top w:val="none" w:sz="0" w:space="0" w:color="auto"/>
            <w:left w:val="none" w:sz="0" w:space="0" w:color="auto"/>
            <w:bottom w:val="none" w:sz="0" w:space="0" w:color="auto"/>
            <w:right w:val="none" w:sz="0" w:space="0" w:color="auto"/>
          </w:divBdr>
          <w:divsChild>
            <w:div w:id="140118238">
              <w:marLeft w:val="0"/>
              <w:marRight w:val="0"/>
              <w:marTop w:val="0"/>
              <w:marBottom w:val="0"/>
              <w:divBdr>
                <w:top w:val="none" w:sz="0" w:space="0" w:color="auto"/>
                <w:left w:val="none" w:sz="0" w:space="0" w:color="auto"/>
                <w:bottom w:val="none" w:sz="0" w:space="0" w:color="auto"/>
                <w:right w:val="none" w:sz="0" w:space="0" w:color="auto"/>
              </w:divBdr>
              <w:divsChild>
                <w:div w:id="16248500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75925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78040933">
                          <w:blockQuote w:val="1"/>
                          <w:marLeft w:val="340"/>
                          <w:marRight w:val="0"/>
                          <w:marTop w:val="160"/>
                          <w:marBottom w:val="200"/>
                          <w:divBdr>
                            <w:top w:val="none" w:sz="0" w:space="0" w:color="auto"/>
                            <w:left w:val="none" w:sz="0" w:space="0" w:color="auto"/>
                            <w:bottom w:val="none" w:sz="0" w:space="0" w:color="auto"/>
                            <w:right w:val="none" w:sz="0" w:space="0" w:color="auto"/>
                          </w:divBdr>
                        </w:div>
                        <w:div w:id="586966404">
                          <w:blockQuote w:val="1"/>
                          <w:marLeft w:val="340"/>
                          <w:marRight w:val="0"/>
                          <w:marTop w:val="160"/>
                          <w:marBottom w:val="200"/>
                          <w:divBdr>
                            <w:top w:val="none" w:sz="0" w:space="0" w:color="auto"/>
                            <w:left w:val="none" w:sz="0" w:space="0" w:color="auto"/>
                            <w:bottom w:val="none" w:sz="0" w:space="0" w:color="auto"/>
                            <w:right w:val="none" w:sz="0" w:space="0" w:color="auto"/>
                          </w:divBdr>
                        </w:div>
                        <w:div w:id="687101659">
                          <w:blockQuote w:val="1"/>
                          <w:marLeft w:val="340"/>
                          <w:marRight w:val="0"/>
                          <w:marTop w:val="160"/>
                          <w:marBottom w:val="200"/>
                          <w:divBdr>
                            <w:top w:val="none" w:sz="0" w:space="0" w:color="auto"/>
                            <w:left w:val="none" w:sz="0" w:space="0" w:color="auto"/>
                            <w:bottom w:val="none" w:sz="0" w:space="0" w:color="auto"/>
                            <w:right w:val="none" w:sz="0" w:space="0" w:color="auto"/>
                          </w:divBdr>
                        </w:div>
                        <w:div w:id="1572737792">
                          <w:blockQuote w:val="1"/>
                          <w:marLeft w:val="340"/>
                          <w:marRight w:val="0"/>
                          <w:marTop w:val="160"/>
                          <w:marBottom w:val="200"/>
                          <w:divBdr>
                            <w:top w:val="none" w:sz="0" w:space="0" w:color="auto"/>
                            <w:left w:val="none" w:sz="0" w:space="0" w:color="auto"/>
                            <w:bottom w:val="none" w:sz="0" w:space="0" w:color="auto"/>
                            <w:right w:val="none" w:sz="0" w:space="0" w:color="auto"/>
                          </w:divBdr>
                        </w:div>
                        <w:div w:id="19696966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policies/Pages/default.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nsw.gov.au/maintop/view/inforce/act+86a+2009+cd+0+N" TargetMode="External"/><Relationship Id="rId4" Type="http://schemas.openxmlformats.org/officeDocument/2006/relationships/settings" Target="settings.xml"/><Relationship Id="rId9" Type="http://schemas.openxmlformats.org/officeDocument/2006/relationships/hyperlink" Target="http://www.health.nsw.gov.au/policies/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288B-B301-46A8-8ABD-0E7E0B67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Is the position child-related employment</vt:lpstr>
    </vt:vector>
  </TitlesOfParts>
  <Company>NSW Health Department</Company>
  <LinksUpToDate>false</LinksUpToDate>
  <CharactersWithSpaces>12505</CharactersWithSpaces>
  <SharedDoc>false</SharedDoc>
  <HLinks>
    <vt:vector size="18" baseType="variant">
      <vt:variant>
        <vt:i4>6619170</vt:i4>
      </vt:variant>
      <vt:variant>
        <vt:i4>0</vt:i4>
      </vt:variant>
      <vt:variant>
        <vt:i4>0</vt:i4>
      </vt:variant>
      <vt:variant>
        <vt:i4>5</vt:i4>
      </vt:variant>
      <vt:variant>
        <vt:lpwstr>http://www.legislation.nsw.gov.au/maintop/view/inforce/act+86a+2009+cd+0+N</vt:lpwstr>
      </vt:variant>
      <vt:variant>
        <vt:lpwstr/>
      </vt:variant>
      <vt:variant>
        <vt:i4>3211335</vt:i4>
      </vt:variant>
      <vt:variant>
        <vt:i4>3</vt:i4>
      </vt:variant>
      <vt:variant>
        <vt:i4>0</vt:i4>
      </vt:variant>
      <vt:variant>
        <vt:i4>5</vt:i4>
      </vt:variant>
      <vt:variant>
        <vt:lpwstr>mailto:kjona@doh.health.nsw.gov.au</vt:lpwstr>
      </vt:variant>
      <vt:variant>
        <vt:lpwstr/>
      </vt:variant>
      <vt:variant>
        <vt:i4>4653139</vt:i4>
      </vt:variant>
      <vt:variant>
        <vt:i4>0</vt:i4>
      </vt:variant>
      <vt:variant>
        <vt:i4>0</vt:i4>
      </vt:variant>
      <vt:variant>
        <vt:i4>5</vt:i4>
      </vt:variant>
      <vt:variant>
        <vt:lpwstr>http://www.legislation.nsw.gov.au/maintop/view/inforce/subordleg+156+2013+cd+0+N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position child-related employment</dc:title>
  <dc:creator>GPARR</dc:creator>
  <cp:lastModifiedBy>Kristy A. Morris</cp:lastModifiedBy>
  <cp:revision>1</cp:revision>
  <cp:lastPrinted>2022-03-14T02:10:00Z</cp:lastPrinted>
  <dcterms:created xsi:type="dcterms:W3CDTF">2022-03-21T05:34:00Z</dcterms:created>
  <dcterms:modified xsi:type="dcterms:W3CDTF">2022-03-21T05:34:00Z</dcterms:modified>
</cp:coreProperties>
</file>