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BF" w:rsidRDefault="00CD2ABF" w:rsidP="00D579F1">
      <w:pPr>
        <w:spacing w:after="0" w:line="240" w:lineRule="auto"/>
        <w:rPr>
          <w:rFonts w:eastAsia="Times New Roman" w:cs="Times New Roman"/>
          <w:b/>
          <w:lang w:eastAsia="en-AU"/>
        </w:rPr>
      </w:pPr>
    </w:p>
    <w:p w:rsidR="007B1746" w:rsidRDefault="007B1746" w:rsidP="007B1746">
      <w:pPr>
        <w:spacing w:after="0" w:line="240" w:lineRule="auto"/>
        <w:jc w:val="center"/>
        <w:rPr>
          <w:rFonts w:eastAsia="Times New Roman" w:cs="Times New Roman"/>
          <w:b/>
          <w:sz w:val="32"/>
          <w:szCs w:val="32"/>
          <w:lang w:eastAsia="en-AU"/>
        </w:rPr>
      </w:pPr>
      <w:r w:rsidRPr="007B1746">
        <w:rPr>
          <w:rFonts w:eastAsia="Times New Roman" w:cs="Times New Roman"/>
          <w:b/>
          <w:sz w:val="32"/>
          <w:szCs w:val="32"/>
          <w:lang w:eastAsia="en-AU"/>
        </w:rPr>
        <w:t>Research Involving Aborigi</w:t>
      </w:r>
      <w:r>
        <w:rPr>
          <w:rFonts w:eastAsia="Times New Roman" w:cs="Times New Roman"/>
          <w:b/>
          <w:sz w:val="32"/>
          <w:szCs w:val="32"/>
          <w:lang w:eastAsia="en-AU"/>
        </w:rPr>
        <w:t xml:space="preserve">nal and Torres Strait Islander </w:t>
      </w:r>
      <w:r w:rsidRPr="007B1746">
        <w:rPr>
          <w:rFonts w:eastAsia="Times New Roman" w:cs="Times New Roman"/>
          <w:b/>
          <w:sz w:val="32"/>
          <w:szCs w:val="32"/>
          <w:lang w:eastAsia="en-AU"/>
        </w:rPr>
        <w:t>Peoples</w:t>
      </w:r>
    </w:p>
    <w:p w:rsidR="007B1746" w:rsidRPr="007B1746" w:rsidRDefault="007B1746" w:rsidP="007B1746">
      <w:pPr>
        <w:spacing w:after="0" w:line="240" w:lineRule="auto"/>
        <w:jc w:val="center"/>
        <w:rPr>
          <w:rFonts w:eastAsia="Times New Roman" w:cs="Times New Roman"/>
          <w:b/>
          <w:sz w:val="32"/>
          <w:szCs w:val="32"/>
          <w:lang w:eastAsia="en-AU"/>
        </w:rPr>
      </w:pPr>
    </w:p>
    <w:p w:rsidR="00CD2ABF" w:rsidRDefault="00CD2ABF" w:rsidP="00CD2ABF">
      <w:pPr>
        <w:spacing w:line="240" w:lineRule="auto"/>
      </w:pPr>
      <w:r>
        <w:t>As part of the HNELHD’s commitment to Closing the Gap, the Hunter New England Human Research Ethics Committee (HNEHREC) seeks to facilitate the involvement of Aboriginal and Torres Strait Island</w:t>
      </w:r>
      <w:r w:rsidR="007B1746">
        <w:t xml:space="preserve">er </w:t>
      </w:r>
      <w:r w:rsidR="0019250F">
        <w:t>P</w:t>
      </w:r>
      <w:r>
        <w:t>eople</w:t>
      </w:r>
      <w:r w:rsidR="00C15F9D">
        <w:t>s</w:t>
      </w:r>
      <w:r w:rsidR="0019250F">
        <w:t xml:space="preserve"> </w:t>
      </w:r>
      <w:r>
        <w:t>in research.  At the same time the HNEHREC has a responsibility to ensure the research is culturally sensitive and safe for Aboriginal and Torres Strait Islander participants and respectful of their contribution, in the way the data is managed and results of the research are shared and reported</w:t>
      </w:r>
      <w:r w:rsidR="00CA69BB">
        <w:t xml:space="preserve"> to partic</w:t>
      </w:r>
      <w:r w:rsidR="0019250F">
        <w:t>ipating Aboriginal</w:t>
      </w:r>
      <w:r w:rsidR="00CA69BB">
        <w:t xml:space="preserve"> Communities</w:t>
      </w:r>
      <w:r>
        <w:t>.</w:t>
      </w:r>
    </w:p>
    <w:p w:rsidR="00CD2ABF" w:rsidRPr="00CA69BB" w:rsidRDefault="00CD2ABF" w:rsidP="00CD2ABF">
      <w:pPr>
        <w:spacing w:line="240" w:lineRule="auto"/>
        <w:rPr>
          <w:color w:val="FF0000"/>
        </w:rPr>
      </w:pPr>
      <w:r w:rsidRPr="00A03F82">
        <w:rPr>
          <w:rFonts w:eastAsia="Times New Roman" w:cs="Times New Roman"/>
          <w:lang w:eastAsia="en-AU"/>
        </w:rPr>
        <w:t>Therefore</w:t>
      </w:r>
      <w:r w:rsidR="0019250F">
        <w:rPr>
          <w:rFonts w:eastAsia="Times New Roman" w:cs="Times New Roman"/>
          <w:lang w:eastAsia="en-AU"/>
        </w:rPr>
        <w:t xml:space="preserve"> E</w:t>
      </w:r>
      <w:r w:rsidR="0019250F">
        <w:t>thics A</w:t>
      </w:r>
      <w:r>
        <w:t>pplications for all research targeting Aboriginal and Torres Strait Islander Peoples as participants</w:t>
      </w:r>
      <w:r w:rsidR="0019250F">
        <w:t>,</w:t>
      </w:r>
      <w:r>
        <w:t xml:space="preserve"> must include a statement addressing the following criteria of as part of the submission for ethics review.</w:t>
      </w:r>
      <w:r w:rsidR="00CA69BB">
        <w:t xml:space="preserve"> </w:t>
      </w:r>
      <w:r w:rsidR="00CA69BB">
        <w:rPr>
          <w:color w:val="FF0000"/>
        </w:rPr>
        <w:t>Please note this is the sam</w:t>
      </w:r>
      <w:r w:rsidR="0019250F">
        <w:rPr>
          <w:color w:val="FF0000"/>
        </w:rPr>
        <w:t>e criteria that the Aboriginal H</w:t>
      </w:r>
      <w:r w:rsidR="00CA69BB">
        <w:rPr>
          <w:color w:val="FF0000"/>
        </w:rPr>
        <w:t>ealth and Medical Research Council Human Research Ethics Committee require be addressed for their submissions.</w:t>
      </w:r>
    </w:p>
    <w:p w:rsidR="00CD2ABF" w:rsidRDefault="00CD2ABF" w:rsidP="00D579F1">
      <w:pPr>
        <w:spacing w:after="0" w:line="240" w:lineRule="auto"/>
        <w:rPr>
          <w:rFonts w:eastAsia="Times New Roman" w:cs="Times New Roman"/>
          <w:b/>
          <w:lang w:eastAsia="en-AU"/>
        </w:rPr>
      </w:pPr>
    </w:p>
    <w:p w:rsidR="00A03F82" w:rsidRPr="00A03F82" w:rsidRDefault="00CD2ABF" w:rsidP="00CD2ABF">
      <w:pPr>
        <w:pStyle w:val="ListParagraph"/>
        <w:numPr>
          <w:ilvl w:val="0"/>
          <w:numId w:val="2"/>
        </w:numPr>
        <w:rPr>
          <w:rFonts w:eastAsia="Times New Roman" w:cs="Times New Roman"/>
          <w:b/>
          <w:lang w:eastAsia="en-AU"/>
        </w:rPr>
      </w:pPr>
      <w:r w:rsidRPr="00CD2ABF">
        <w:rPr>
          <w:rFonts w:eastAsia="Times New Roman" w:cs="Times New Roman"/>
          <w:b/>
          <w:lang w:eastAsia="en-AU"/>
        </w:rPr>
        <w:t>Net Benefits for Abo</w:t>
      </w:r>
      <w:r>
        <w:rPr>
          <w:rFonts w:eastAsia="Times New Roman" w:cs="Times New Roman"/>
          <w:b/>
          <w:lang w:eastAsia="en-AU"/>
        </w:rPr>
        <w:t xml:space="preserve">riginal people and communities: </w:t>
      </w:r>
      <w:r w:rsidRPr="00A03F82">
        <w:rPr>
          <w:rFonts w:eastAsia="Times New Roman" w:cs="Times New Roman"/>
          <w:b/>
          <w:lang w:eastAsia="en-AU"/>
        </w:rPr>
        <w:t>(Guidance</w:t>
      </w:r>
      <w:r w:rsidRPr="00CD2ABF">
        <w:rPr>
          <w:rFonts w:eastAsia="Times New Roman" w:cs="Times New Roman"/>
          <w:i/>
          <w:lang w:eastAsia="en-AU"/>
        </w:rPr>
        <w:t>: It must be de</w:t>
      </w:r>
      <w:r w:rsidR="00A03F82">
        <w:rPr>
          <w:rFonts w:eastAsia="Times New Roman" w:cs="Times New Roman"/>
          <w:i/>
          <w:lang w:eastAsia="en-AU"/>
        </w:rPr>
        <w:t>monstrated that t</w:t>
      </w:r>
      <w:r w:rsidRPr="00CD2ABF">
        <w:rPr>
          <w:rFonts w:eastAsia="Times New Roman" w:cs="Times New Roman"/>
          <w:i/>
          <w:lang w:eastAsia="en-AU"/>
        </w:rPr>
        <w:t>he research will advance scientific knowledge and result in a demonstrated net benefit for the health of Aboriginal people and communities.</w:t>
      </w:r>
      <w:r w:rsidR="00A03F82">
        <w:rPr>
          <w:rFonts w:eastAsia="Times New Roman" w:cs="Times New Roman"/>
          <w:i/>
          <w:lang w:eastAsia="en-AU"/>
        </w:rPr>
        <w:t>)</w:t>
      </w:r>
    </w:p>
    <w:p w:rsidR="00A03F82" w:rsidRPr="00A03F82" w:rsidRDefault="00A03F82" w:rsidP="00A03F82">
      <w:pPr>
        <w:pStyle w:val="ListParagraph"/>
        <w:rPr>
          <w:rFonts w:eastAsia="Times New Roman" w:cs="Times New Roman"/>
          <w:b/>
          <w:lang w:eastAsia="en-AU"/>
        </w:rPr>
      </w:pPr>
    </w:p>
    <w:p w:rsidR="00A03F82" w:rsidRPr="00A03F82" w:rsidRDefault="00CD2ABF" w:rsidP="00CD2ABF">
      <w:pPr>
        <w:pStyle w:val="ListParagraph"/>
        <w:numPr>
          <w:ilvl w:val="0"/>
          <w:numId w:val="2"/>
        </w:numPr>
        <w:rPr>
          <w:rFonts w:eastAsia="Times New Roman" w:cs="Times New Roman"/>
          <w:b/>
          <w:lang w:eastAsia="en-AU"/>
        </w:rPr>
      </w:pPr>
      <w:r w:rsidRPr="00A03F82">
        <w:rPr>
          <w:rFonts w:eastAsia="Times New Roman" w:cs="Times New Roman"/>
          <w:b/>
          <w:lang w:eastAsia="en-AU"/>
        </w:rPr>
        <w:t xml:space="preserve"> Aboriginal Community Control of Research:  (Guidance: </w:t>
      </w:r>
      <w:r w:rsidRPr="00A03F82">
        <w:rPr>
          <w:rFonts w:eastAsia="Times New Roman" w:cs="Times New Roman"/>
          <w:i/>
          <w:lang w:eastAsia="en-AU"/>
        </w:rPr>
        <w:t>There is Aboriginal community control over all aspects of the proposed research including research design, ownership of data, data interpretation and publication of research findings.</w:t>
      </w:r>
      <w:r w:rsidR="00CA69BB">
        <w:rPr>
          <w:rFonts w:eastAsia="Times New Roman" w:cs="Times New Roman"/>
          <w:i/>
          <w:lang w:eastAsia="en-AU"/>
        </w:rPr>
        <w:t>)</w:t>
      </w:r>
    </w:p>
    <w:p w:rsidR="00A03F82" w:rsidRPr="00A03F82" w:rsidRDefault="00A03F82" w:rsidP="00A03F82">
      <w:pPr>
        <w:pStyle w:val="ListParagraph"/>
        <w:rPr>
          <w:rFonts w:eastAsia="Times New Roman" w:cs="Times New Roman"/>
          <w:b/>
          <w:lang w:eastAsia="en-AU"/>
        </w:rPr>
      </w:pPr>
    </w:p>
    <w:p w:rsidR="00A03F82" w:rsidRPr="00A03F82" w:rsidRDefault="00CD2ABF" w:rsidP="00CD2ABF">
      <w:pPr>
        <w:pStyle w:val="ListParagraph"/>
        <w:numPr>
          <w:ilvl w:val="0"/>
          <w:numId w:val="2"/>
        </w:numPr>
        <w:rPr>
          <w:rFonts w:eastAsia="Times New Roman" w:cs="Times New Roman"/>
          <w:b/>
          <w:lang w:eastAsia="en-AU"/>
        </w:rPr>
      </w:pPr>
      <w:r w:rsidRPr="00A03F82">
        <w:rPr>
          <w:rFonts w:eastAsia="Times New Roman" w:cs="Times New Roman"/>
          <w:b/>
          <w:lang w:eastAsia="en-AU"/>
        </w:rPr>
        <w:t xml:space="preserve">Cultural Sensitivity: </w:t>
      </w:r>
      <w:r w:rsidR="00A03F82" w:rsidRPr="00A03F82">
        <w:rPr>
          <w:rFonts w:eastAsia="Times New Roman" w:cs="Times New Roman"/>
          <w:b/>
          <w:lang w:eastAsia="en-AU"/>
        </w:rPr>
        <w:t>(Guidance</w:t>
      </w:r>
      <w:r w:rsidR="00A03F82" w:rsidRPr="00A03F82">
        <w:rPr>
          <w:rFonts w:eastAsia="Times New Roman" w:cs="Times New Roman"/>
          <w:lang w:eastAsia="en-AU"/>
        </w:rPr>
        <w:t>:</w:t>
      </w:r>
      <w:r w:rsidR="00A03F82" w:rsidRPr="00A03F82">
        <w:rPr>
          <w:rFonts w:eastAsia="Times New Roman" w:cs="Times New Roman"/>
          <w:i/>
          <w:lang w:eastAsia="en-AU"/>
        </w:rPr>
        <w:t xml:space="preserve"> it must be demonstrated that t</w:t>
      </w:r>
      <w:r w:rsidRPr="00A03F82">
        <w:rPr>
          <w:rFonts w:eastAsia="Times New Roman" w:cs="Times New Roman"/>
          <w:i/>
          <w:lang w:eastAsia="en-AU"/>
        </w:rPr>
        <w:t>he research will be conducted in a manner sensitive to the cultural principles of Aboriginal society.</w:t>
      </w:r>
      <w:r w:rsidR="00CA69BB">
        <w:rPr>
          <w:rFonts w:eastAsia="Times New Roman" w:cs="Times New Roman"/>
          <w:i/>
          <w:lang w:eastAsia="en-AU"/>
        </w:rPr>
        <w:t>)</w:t>
      </w:r>
    </w:p>
    <w:p w:rsidR="00A03F82" w:rsidRPr="00A03F82" w:rsidRDefault="00A03F82" w:rsidP="00A03F82">
      <w:pPr>
        <w:pStyle w:val="ListParagraph"/>
        <w:rPr>
          <w:rFonts w:eastAsia="Times New Roman" w:cs="Times New Roman"/>
          <w:b/>
          <w:lang w:eastAsia="en-AU"/>
        </w:rPr>
      </w:pPr>
    </w:p>
    <w:p w:rsidR="00A03F82" w:rsidRPr="00A03F82" w:rsidRDefault="00CD2ABF" w:rsidP="00CD2ABF">
      <w:pPr>
        <w:pStyle w:val="ListParagraph"/>
        <w:numPr>
          <w:ilvl w:val="0"/>
          <w:numId w:val="2"/>
        </w:numPr>
        <w:rPr>
          <w:rFonts w:eastAsia="Times New Roman" w:cs="Times New Roman"/>
          <w:b/>
          <w:lang w:eastAsia="en-AU"/>
        </w:rPr>
      </w:pPr>
      <w:r w:rsidRPr="00A03F82">
        <w:rPr>
          <w:rFonts w:eastAsia="Times New Roman" w:cs="Times New Roman"/>
          <w:b/>
          <w:lang w:eastAsia="en-AU"/>
        </w:rPr>
        <w:t xml:space="preserve">Reimbursement of costs: </w:t>
      </w:r>
      <w:r w:rsidR="00A03F82" w:rsidRPr="00A03F82">
        <w:rPr>
          <w:rFonts w:eastAsia="Times New Roman" w:cs="Times New Roman"/>
          <w:b/>
          <w:lang w:eastAsia="en-AU"/>
        </w:rPr>
        <w:t>(Guidance:</w:t>
      </w:r>
      <w:r w:rsidR="00A03F82" w:rsidRPr="00A03F82">
        <w:rPr>
          <w:rFonts w:eastAsia="Times New Roman" w:cs="Times New Roman"/>
          <w:i/>
          <w:lang w:eastAsia="en-AU"/>
        </w:rPr>
        <w:t xml:space="preserve"> </w:t>
      </w:r>
      <w:r w:rsidRPr="00A03F82">
        <w:rPr>
          <w:rFonts w:eastAsia="Times New Roman" w:cs="Times New Roman"/>
          <w:i/>
          <w:lang w:eastAsia="en-AU"/>
        </w:rPr>
        <w:t>Aboriginal communities and organisations will be reimbursed for all costs arising from their participation in the research process.</w:t>
      </w:r>
      <w:r w:rsidR="00CA69BB">
        <w:rPr>
          <w:rFonts w:eastAsia="Times New Roman" w:cs="Times New Roman"/>
          <w:i/>
          <w:lang w:eastAsia="en-AU"/>
        </w:rPr>
        <w:t>)</w:t>
      </w:r>
    </w:p>
    <w:p w:rsidR="00A03F82" w:rsidRPr="00A03F82" w:rsidRDefault="00A03F82" w:rsidP="00A03F82">
      <w:pPr>
        <w:pStyle w:val="ListParagraph"/>
        <w:rPr>
          <w:rFonts w:eastAsia="Times New Roman" w:cs="Times New Roman"/>
          <w:b/>
          <w:lang w:eastAsia="en-AU"/>
        </w:rPr>
      </w:pPr>
    </w:p>
    <w:p w:rsidR="00F761D4" w:rsidRPr="00A03F82" w:rsidRDefault="00CD2ABF" w:rsidP="00CD2ABF">
      <w:pPr>
        <w:pStyle w:val="ListParagraph"/>
        <w:numPr>
          <w:ilvl w:val="0"/>
          <w:numId w:val="2"/>
        </w:numPr>
        <w:rPr>
          <w:rFonts w:eastAsia="Times New Roman" w:cs="Times New Roman"/>
          <w:b/>
          <w:lang w:eastAsia="en-AU"/>
        </w:rPr>
      </w:pPr>
      <w:r w:rsidRPr="00A03F82">
        <w:rPr>
          <w:rFonts w:eastAsia="Times New Roman" w:cs="Times New Roman"/>
          <w:b/>
          <w:lang w:eastAsia="en-AU"/>
        </w:rPr>
        <w:t xml:space="preserve"> Enhancing Aboriginal skills and knowledge: </w:t>
      </w:r>
      <w:r w:rsidR="00A03F82" w:rsidRPr="00A03F82">
        <w:rPr>
          <w:rFonts w:eastAsia="Times New Roman" w:cs="Times New Roman"/>
          <w:b/>
          <w:lang w:eastAsia="en-AU"/>
        </w:rPr>
        <w:t xml:space="preserve">(Guidance: </w:t>
      </w:r>
      <w:r w:rsidR="00A03F82">
        <w:rPr>
          <w:rFonts w:eastAsia="Times New Roman" w:cs="Times New Roman"/>
          <w:i/>
          <w:lang w:eastAsia="en-AU"/>
        </w:rPr>
        <w:t>It must be shown that t</w:t>
      </w:r>
      <w:r w:rsidRPr="00A03F82">
        <w:rPr>
          <w:rFonts w:eastAsia="Times New Roman" w:cs="Times New Roman"/>
          <w:i/>
          <w:lang w:eastAsia="en-AU"/>
        </w:rPr>
        <w:t>he project will utilise available opportunities to enhance the skills and knowledge of Aboriginal people, communities and organisations that are participating in the project.</w:t>
      </w:r>
      <w:r w:rsidR="00CA69BB">
        <w:rPr>
          <w:rFonts w:eastAsia="Times New Roman" w:cs="Times New Roman"/>
          <w:i/>
          <w:lang w:eastAsia="en-AU"/>
        </w:rPr>
        <w:t>)</w:t>
      </w:r>
    </w:p>
    <w:p w:rsidR="00A03F82" w:rsidRPr="00CA69BB" w:rsidRDefault="00CA69BB" w:rsidP="00A03F82">
      <w:pPr>
        <w:rPr>
          <w:rFonts w:eastAsia="Times New Roman" w:cs="Times New Roman"/>
          <w:b/>
          <w:lang w:eastAsia="en-AU"/>
        </w:rPr>
      </w:pPr>
      <w:r>
        <w:rPr>
          <w:rFonts w:eastAsia="Times New Roman" w:cs="Times New Roman"/>
          <w:b/>
          <w:lang w:eastAsia="en-AU"/>
        </w:rPr>
        <w:t>A template for the statement is on page three</w:t>
      </w:r>
      <w:r w:rsidR="0019250F">
        <w:rPr>
          <w:rFonts w:eastAsia="Times New Roman" w:cs="Times New Roman"/>
          <w:b/>
          <w:lang w:eastAsia="en-AU"/>
        </w:rPr>
        <w:t>.</w:t>
      </w:r>
    </w:p>
    <w:p w:rsidR="00A03F82" w:rsidRDefault="00A03F82" w:rsidP="00A03F82">
      <w:pPr>
        <w:rPr>
          <w:rFonts w:eastAsia="Times New Roman" w:cs="Times New Roman"/>
          <w:lang w:eastAsia="en-AU"/>
        </w:rPr>
      </w:pPr>
      <w:r>
        <w:rPr>
          <w:rFonts w:eastAsia="Times New Roman" w:cs="Times New Roman"/>
          <w:lang w:eastAsia="en-AU"/>
        </w:rPr>
        <w:t>For assistance in completing this statement please consult:</w:t>
      </w:r>
    </w:p>
    <w:p w:rsidR="00A03F82" w:rsidRPr="00A03F82" w:rsidRDefault="00A03F82" w:rsidP="00A03F82">
      <w:pPr>
        <w:rPr>
          <w:rFonts w:eastAsia="Times New Roman" w:cs="Times New Roman"/>
          <w:lang w:eastAsia="en-AU"/>
        </w:rPr>
      </w:pPr>
      <w:r w:rsidRPr="00A03F82">
        <w:rPr>
          <w:rFonts w:eastAsia="Times New Roman" w:cs="Times New Roman"/>
          <w:lang w:eastAsia="en-AU"/>
        </w:rPr>
        <w:t xml:space="preserve">National Statement on Ethical Conduct in Research Involving Humans (NH&amp;MRC, 2007) </w:t>
      </w:r>
      <w:hyperlink r:id="rId10" w:history="1">
        <w:r w:rsidR="00FE19B8" w:rsidRPr="00304300">
          <w:rPr>
            <w:rStyle w:val="Hyperlink"/>
            <w:rFonts w:eastAsia="Times New Roman" w:cs="Times New Roman"/>
            <w:lang w:eastAsia="en-AU"/>
          </w:rPr>
          <w:t>http://www.nhmrc.gov.au/guidelines/publications/e72</w:t>
        </w:r>
      </w:hyperlink>
      <w:r w:rsidR="00FE19B8">
        <w:rPr>
          <w:rFonts w:eastAsia="Times New Roman" w:cs="Times New Roman"/>
          <w:lang w:eastAsia="en-AU"/>
        </w:rPr>
        <w:t xml:space="preserve">  </w:t>
      </w:r>
    </w:p>
    <w:p w:rsidR="00A03F82" w:rsidRDefault="00A03F82" w:rsidP="0019250F">
      <w:pPr>
        <w:pStyle w:val="ListParagraph"/>
        <w:numPr>
          <w:ilvl w:val="0"/>
          <w:numId w:val="5"/>
        </w:numPr>
        <w:rPr>
          <w:rFonts w:eastAsia="Times New Roman" w:cs="Times New Roman"/>
          <w:lang w:eastAsia="en-AU"/>
        </w:rPr>
      </w:pPr>
      <w:r w:rsidRPr="0019250F">
        <w:rPr>
          <w:rFonts w:eastAsia="Times New Roman" w:cs="Times New Roman"/>
          <w:lang w:eastAsia="en-AU"/>
        </w:rPr>
        <w:t>Values and Ethics: Guidelines for Ethical Conduct in Aboriginal and Torres Island</w:t>
      </w:r>
      <w:r w:rsidR="00FE19B8" w:rsidRPr="0019250F">
        <w:rPr>
          <w:rFonts w:eastAsia="Times New Roman" w:cs="Times New Roman"/>
          <w:lang w:eastAsia="en-AU"/>
        </w:rPr>
        <w:t xml:space="preserve"> </w:t>
      </w:r>
      <w:r w:rsidRPr="0019250F">
        <w:rPr>
          <w:rFonts w:eastAsia="Times New Roman" w:cs="Times New Roman"/>
          <w:lang w:eastAsia="en-AU"/>
        </w:rPr>
        <w:t xml:space="preserve">Health Research (NH&amp;MRC, 2003) </w:t>
      </w:r>
      <w:hyperlink r:id="rId11" w:history="1">
        <w:r w:rsidR="00FE19B8" w:rsidRPr="0019250F">
          <w:rPr>
            <w:rStyle w:val="Hyperlink"/>
            <w:rFonts w:eastAsia="Times New Roman" w:cs="Times New Roman"/>
            <w:lang w:eastAsia="en-AU"/>
          </w:rPr>
          <w:t>http://www.nhmrc.gov.au/guidelines/publications/e52</w:t>
        </w:r>
      </w:hyperlink>
      <w:r w:rsidR="00FE19B8" w:rsidRPr="0019250F">
        <w:rPr>
          <w:rFonts w:eastAsia="Times New Roman" w:cs="Times New Roman"/>
          <w:lang w:eastAsia="en-AU"/>
        </w:rPr>
        <w:t xml:space="preserve"> </w:t>
      </w:r>
    </w:p>
    <w:p w:rsidR="0019250F" w:rsidRP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6"/>
        </w:numPr>
        <w:rPr>
          <w:rFonts w:eastAsia="Times New Roman" w:cs="Times New Roman"/>
          <w:lang w:eastAsia="en-AU"/>
        </w:rPr>
      </w:pPr>
      <w:r w:rsidRPr="0019250F">
        <w:rPr>
          <w:rFonts w:eastAsia="Times New Roman" w:cs="Times New Roman"/>
          <w:lang w:eastAsia="en-AU"/>
        </w:rPr>
        <w:t xml:space="preserve">Ten principles relevant to health research among Indigenous Australian populations, Lisa M Jamieson, Yin C Paradies, Sandra Eades, Alwin Chong, Louise Maple-Brown, Peter Morris, Ross Bailie, Alan Cass, Kaye Roberts-Thomson and Alex Brown Med J Aust 2012; 197 (1): 16-18. </w:t>
      </w:r>
      <w:hyperlink r:id="rId12" w:history="1">
        <w:r w:rsidR="00FE19B8" w:rsidRPr="0019250F">
          <w:rPr>
            <w:rStyle w:val="Hyperlink"/>
            <w:rFonts w:eastAsia="Times New Roman" w:cs="Times New Roman"/>
            <w:lang w:eastAsia="en-AU"/>
          </w:rPr>
          <w:t>https://www.mja.com.au/journal/2012/197/1/ten-principles-relevant-health-research-among-indigenous-australian-populations</w:t>
        </w:r>
      </w:hyperlink>
      <w:r w:rsidR="00FE19B8" w:rsidRPr="0019250F">
        <w:rPr>
          <w:rFonts w:eastAsia="Times New Roman" w:cs="Times New Roman"/>
          <w:lang w:eastAsia="en-AU"/>
        </w:rPr>
        <w:t xml:space="preserve"> </w:t>
      </w:r>
    </w:p>
    <w:p w:rsidR="00A03F82" w:rsidRDefault="0019250F" w:rsidP="0019250F">
      <w:pPr>
        <w:pStyle w:val="ListParagraph"/>
        <w:numPr>
          <w:ilvl w:val="0"/>
          <w:numId w:val="7"/>
        </w:numPr>
        <w:rPr>
          <w:rFonts w:eastAsia="Times New Roman" w:cs="Times New Roman"/>
          <w:lang w:eastAsia="en-AU"/>
        </w:rPr>
      </w:pPr>
      <w:r w:rsidRPr="0019250F">
        <w:rPr>
          <w:rFonts w:eastAsia="Times New Roman" w:cs="Times New Roman"/>
          <w:lang w:eastAsia="en-AU"/>
        </w:rPr>
        <w:t>N</w:t>
      </w:r>
      <w:r w:rsidR="00A03F82" w:rsidRPr="0019250F">
        <w:rPr>
          <w:rFonts w:eastAsia="Times New Roman" w:cs="Times New Roman"/>
          <w:lang w:eastAsia="en-AU"/>
        </w:rPr>
        <w:t xml:space="preserve">SW Aboriginal Health Information Guidelines (1998) </w:t>
      </w:r>
      <w:hyperlink r:id="rId13" w:history="1">
        <w:r w:rsidR="00FE19B8" w:rsidRPr="0019250F">
          <w:rPr>
            <w:rStyle w:val="Hyperlink"/>
            <w:rFonts w:eastAsia="Times New Roman" w:cs="Times New Roman"/>
            <w:lang w:eastAsia="en-AU"/>
          </w:rPr>
          <w:t>http://www.ahmrc.org.au/index.php?option=com_docman&amp;task=cat_view&amp;gid=22&amp;Itemid=45</w:t>
        </w:r>
      </w:hyperlink>
      <w:r w:rsidR="00FE19B8" w:rsidRPr="0019250F">
        <w:rPr>
          <w:rFonts w:eastAsia="Times New Roman" w:cs="Times New Roman"/>
          <w:lang w:eastAsia="en-AU"/>
        </w:rPr>
        <w:t xml:space="preserve"> </w:t>
      </w:r>
    </w:p>
    <w:p w:rsidR="0019250F" w:rsidRP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7"/>
        </w:numPr>
        <w:rPr>
          <w:rFonts w:eastAsia="Times New Roman" w:cs="Times New Roman"/>
          <w:lang w:eastAsia="en-AU"/>
        </w:rPr>
      </w:pPr>
      <w:r w:rsidRPr="0019250F">
        <w:rPr>
          <w:rFonts w:eastAsia="Times New Roman" w:cs="Times New Roman"/>
          <w:lang w:eastAsia="en-AU"/>
        </w:rPr>
        <w:t xml:space="preserve">The NSW Aboriginal Health Impact Statement and Guidelines (2011) </w:t>
      </w:r>
      <w:hyperlink r:id="rId14" w:history="1">
        <w:r w:rsidR="00FE19B8" w:rsidRPr="0019250F">
          <w:rPr>
            <w:rStyle w:val="Hyperlink"/>
            <w:rFonts w:eastAsia="Times New Roman" w:cs="Times New Roman"/>
            <w:lang w:eastAsia="en-AU"/>
          </w:rPr>
          <w:t>http://www0.health.nsw.gov.au/publichealth/aboriginal/impact_sment.asp</w:t>
        </w:r>
      </w:hyperlink>
      <w:r w:rsidR="00FE19B8" w:rsidRPr="0019250F">
        <w:rPr>
          <w:rFonts w:eastAsia="Times New Roman" w:cs="Times New Roman"/>
          <w:lang w:eastAsia="en-AU"/>
        </w:rPr>
        <w:t xml:space="preserve"> </w:t>
      </w:r>
    </w:p>
    <w:p w:rsid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7"/>
        </w:numPr>
        <w:rPr>
          <w:rFonts w:eastAsia="Times New Roman" w:cs="Times New Roman"/>
          <w:lang w:eastAsia="en-AU"/>
        </w:rPr>
      </w:pPr>
      <w:r w:rsidRPr="0019250F">
        <w:rPr>
          <w:rFonts w:eastAsia="Times New Roman" w:cs="Times New Roman"/>
          <w:lang w:eastAsia="en-AU"/>
        </w:rPr>
        <w:t xml:space="preserve">Keeping Research on Track : A guide for Aboriginal and Torres Strait Islander peoples • about health research ethics (NH&amp;MRC, 2005) • </w:t>
      </w:r>
      <w:hyperlink r:id="rId15" w:history="1">
        <w:r w:rsidR="00FE19B8" w:rsidRPr="0019250F">
          <w:rPr>
            <w:rStyle w:val="Hyperlink"/>
            <w:rFonts w:eastAsia="Times New Roman" w:cs="Times New Roman"/>
            <w:lang w:eastAsia="en-AU"/>
          </w:rPr>
          <w:t>http://www.nhmrc.gov.au/guidelines/publications/e65</w:t>
        </w:r>
      </w:hyperlink>
      <w:r w:rsidR="00FE19B8" w:rsidRPr="0019250F">
        <w:rPr>
          <w:rFonts w:eastAsia="Times New Roman" w:cs="Times New Roman"/>
          <w:lang w:eastAsia="en-AU"/>
        </w:rPr>
        <w:t xml:space="preserve"> </w:t>
      </w:r>
    </w:p>
    <w:p w:rsid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7"/>
        </w:numPr>
        <w:rPr>
          <w:rFonts w:eastAsia="Times New Roman" w:cs="Times New Roman"/>
          <w:lang w:eastAsia="en-AU"/>
        </w:rPr>
      </w:pPr>
      <w:r w:rsidRPr="0019250F">
        <w:rPr>
          <w:rFonts w:eastAsia="Times New Roman" w:cs="Times New Roman"/>
          <w:lang w:eastAsia="en-AU"/>
        </w:rPr>
        <w:t xml:space="preserve">The NHMRC Road Map II: A Strategic Framework for Improving Aboriginal and Torres • Strait Islander Health Through Research (2010) • </w:t>
      </w:r>
      <w:hyperlink r:id="rId16" w:history="1">
        <w:r w:rsidR="00FE19B8" w:rsidRPr="0019250F">
          <w:rPr>
            <w:rStyle w:val="Hyperlink"/>
            <w:rFonts w:eastAsia="Times New Roman" w:cs="Times New Roman"/>
            <w:lang w:eastAsia="en-AU"/>
          </w:rPr>
          <w:t>http://www.nhmrc.gov.au/guidelines/publications/r47</w:t>
        </w:r>
      </w:hyperlink>
      <w:r w:rsidR="00FE19B8" w:rsidRPr="0019250F">
        <w:rPr>
          <w:rFonts w:eastAsia="Times New Roman" w:cs="Times New Roman"/>
          <w:lang w:eastAsia="en-AU"/>
        </w:rPr>
        <w:t xml:space="preserve">  </w:t>
      </w:r>
    </w:p>
    <w:p w:rsid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7"/>
        </w:numPr>
        <w:rPr>
          <w:rFonts w:eastAsia="Times New Roman" w:cs="Times New Roman"/>
          <w:lang w:eastAsia="en-AU"/>
        </w:rPr>
      </w:pPr>
      <w:r w:rsidRPr="0019250F">
        <w:rPr>
          <w:rFonts w:eastAsia="Times New Roman" w:cs="Times New Roman"/>
          <w:lang w:eastAsia="en-AU"/>
        </w:rPr>
        <w:t>Why an Aboriginal Ethical Perspective is Necessary for Research into Aboriginal Health (AH&amp;MRC Paper, written by Mundine, Edwards, &amp; Williams, May 2001)</w:t>
      </w:r>
      <w:r w:rsidR="00FE19B8" w:rsidRPr="0019250F">
        <w:rPr>
          <w:rFonts w:eastAsia="Times New Roman" w:cs="Times New Roman"/>
          <w:lang w:eastAsia="en-AU"/>
        </w:rPr>
        <w:t xml:space="preserve"> </w:t>
      </w:r>
      <w:hyperlink r:id="rId17" w:history="1">
        <w:r w:rsidR="00FE19B8" w:rsidRPr="0019250F">
          <w:rPr>
            <w:rStyle w:val="Hyperlink"/>
            <w:rFonts w:eastAsia="Times New Roman" w:cs="Times New Roman"/>
            <w:lang w:eastAsia="en-AU"/>
          </w:rPr>
          <w:t>http://www.ahmrc.org.au/index.php?option=com_docman&amp;task=cat_view&amp;gid=22&amp;Itemid=45</w:t>
        </w:r>
      </w:hyperlink>
      <w:r w:rsidR="00FE19B8" w:rsidRPr="0019250F">
        <w:rPr>
          <w:rFonts w:eastAsia="Times New Roman" w:cs="Times New Roman"/>
          <w:lang w:eastAsia="en-AU"/>
        </w:rPr>
        <w:t xml:space="preserve"> </w:t>
      </w:r>
    </w:p>
    <w:p w:rsid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7"/>
        </w:numPr>
        <w:rPr>
          <w:rFonts w:eastAsia="Times New Roman" w:cs="Times New Roman"/>
          <w:lang w:eastAsia="en-AU"/>
        </w:rPr>
      </w:pPr>
      <w:r w:rsidRPr="0019250F">
        <w:rPr>
          <w:rFonts w:eastAsia="Times New Roman" w:cs="Times New Roman"/>
          <w:lang w:eastAsia="en-AU"/>
        </w:rPr>
        <w:t>CRIAH Tools for Collabor</w:t>
      </w:r>
      <w:r w:rsidR="00FE19B8" w:rsidRPr="0019250F">
        <w:rPr>
          <w:rFonts w:eastAsia="Times New Roman" w:cs="Times New Roman"/>
          <w:lang w:eastAsia="en-AU"/>
        </w:rPr>
        <w:t xml:space="preserve">ative Research (December 2007). </w:t>
      </w:r>
      <w:hyperlink r:id="rId18" w:history="1">
        <w:r w:rsidR="00FE19B8" w:rsidRPr="0019250F">
          <w:rPr>
            <w:rStyle w:val="Hyperlink"/>
            <w:rFonts w:eastAsia="Times New Roman" w:cs="Times New Roman"/>
            <w:lang w:eastAsia="en-AU"/>
          </w:rPr>
          <w:t>http://www.saxinstitute.org.au/researchassetsprograms/CRIAHToolsforCollaboration.cfm?objid=706</w:t>
        </w:r>
      </w:hyperlink>
      <w:r w:rsidR="00FE19B8" w:rsidRPr="0019250F">
        <w:rPr>
          <w:rFonts w:eastAsia="Times New Roman" w:cs="Times New Roman"/>
          <w:lang w:eastAsia="en-AU"/>
        </w:rPr>
        <w:t xml:space="preserve"> </w:t>
      </w:r>
    </w:p>
    <w:p w:rsidR="0019250F" w:rsidRDefault="0019250F" w:rsidP="0019250F">
      <w:pPr>
        <w:pStyle w:val="ListParagraph"/>
        <w:ind w:left="360"/>
        <w:rPr>
          <w:rFonts w:eastAsia="Times New Roman" w:cs="Times New Roman"/>
          <w:lang w:eastAsia="en-AU"/>
        </w:rPr>
      </w:pPr>
    </w:p>
    <w:p w:rsidR="00A03F82" w:rsidRPr="0019250F" w:rsidRDefault="00A03F82" w:rsidP="0019250F">
      <w:pPr>
        <w:pStyle w:val="ListParagraph"/>
        <w:numPr>
          <w:ilvl w:val="0"/>
          <w:numId w:val="7"/>
        </w:numPr>
        <w:rPr>
          <w:rFonts w:eastAsia="Times New Roman" w:cs="Times New Roman"/>
          <w:lang w:eastAsia="en-AU"/>
        </w:rPr>
      </w:pPr>
      <w:r w:rsidRPr="0019250F">
        <w:rPr>
          <w:rFonts w:eastAsia="Times New Roman" w:cs="Times New Roman"/>
          <w:lang w:eastAsia="en-AU"/>
        </w:rPr>
        <w:t xml:space="preserve">Guidelines for Ethical Research in Indigenous Studies (Australian Institute of Aboriginal and Torres Strait Islander Studies (AIATSIS) 2011) </w:t>
      </w:r>
      <w:hyperlink r:id="rId19" w:history="1">
        <w:r w:rsidR="00FE19B8" w:rsidRPr="0019250F">
          <w:rPr>
            <w:rStyle w:val="Hyperlink"/>
            <w:rFonts w:eastAsia="Times New Roman" w:cs="Times New Roman"/>
            <w:lang w:eastAsia="en-AU"/>
          </w:rPr>
          <w:t>http://www.aiatsis.gov.au/research/docs/ethics.pdf</w:t>
        </w:r>
      </w:hyperlink>
      <w:r w:rsidR="00FE19B8" w:rsidRPr="0019250F">
        <w:rPr>
          <w:rFonts w:eastAsia="Times New Roman" w:cs="Times New Roman"/>
          <w:lang w:eastAsia="en-AU"/>
        </w:rPr>
        <w:t xml:space="preserve"> </w:t>
      </w:r>
    </w:p>
    <w:p w:rsidR="00A03F82" w:rsidRDefault="00A03F82" w:rsidP="00A03F82">
      <w:pPr>
        <w:rPr>
          <w:rFonts w:eastAsia="Times New Roman" w:cs="Times New Roman"/>
          <w:b/>
          <w:lang w:eastAsia="en-AU"/>
        </w:rPr>
      </w:pPr>
      <w:r w:rsidRPr="00A03F82">
        <w:rPr>
          <w:rFonts w:eastAsia="Times New Roman" w:cs="Times New Roman"/>
          <w:b/>
          <w:lang w:eastAsia="en-AU"/>
        </w:rPr>
        <w:t>AH&amp;MRC Guidelines for Research</w:t>
      </w:r>
      <w:r>
        <w:rPr>
          <w:rFonts w:eastAsia="Times New Roman" w:cs="Times New Roman"/>
          <w:b/>
          <w:lang w:eastAsia="en-AU"/>
        </w:rPr>
        <w:t xml:space="preserve"> </w:t>
      </w:r>
      <w:r w:rsidRPr="00A03F82">
        <w:rPr>
          <w:rFonts w:eastAsia="Times New Roman" w:cs="Times New Roman"/>
          <w:b/>
          <w:lang w:eastAsia="en-AU"/>
        </w:rPr>
        <w:t>into Aboriginal Health</w:t>
      </w:r>
      <w:r>
        <w:rPr>
          <w:rFonts w:eastAsia="Times New Roman" w:cs="Times New Roman"/>
          <w:b/>
          <w:lang w:eastAsia="en-AU"/>
        </w:rPr>
        <w:t xml:space="preserve"> </w:t>
      </w:r>
      <w:r w:rsidRPr="00A03F82">
        <w:rPr>
          <w:rFonts w:eastAsia="Times New Roman" w:cs="Times New Roman"/>
          <w:b/>
          <w:lang w:eastAsia="en-AU"/>
        </w:rPr>
        <w:t>Key Principles</w:t>
      </w:r>
      <w:r>
        <w:rPr>
          <w:rFonts w:eastAsia="Times New Roman" w:cs="Times New Roman"/>
          <w:b/>
          <w:lang w:eastAsia="en-AU"/>
        </w:rPr>
        <w:t xml:space="preserve"> (Revised 2013)</w:t>
      </w:r>
      <w:r w:rsidR="0019250F">
        <w:rPr>
          <w:rFonts w:eastAsia="Times New Roman" w:cs="Times New Roman"/>
          <w:b/>
          <w:lang w:eastAsia="en-AU"/>
        </w:rPr>
        <w:t xml:space="preserve"> </w:t>
      </w:r>
      <w:hyperlink r:id="rId20" w:history="1">
        <w:r w:rsidR="00CA69BB" w:rsidRPr="00FE17C5">
          <w:rPr>
            <w:rStyle w:val="Hyperlink"/>
            <w:rFonts w:eastAsia="Times New Roman" w:cs="Times New Roman"/>
            <w:b/>
            <w:lang w:eastAsia="en-AU"/>
          </w:rPr>
          <w:t>http://www.ahmrc.org.au/media/resources/ethics/ethics-application-resources/271-ah-mrc-guidelines-for-research-into-aboriginal-health-key-principles-1/file.html</w:t>
        </w:r>
      </w:hyperlink>
      <w:r>
        <w:rPr>
          <w:rFonts w:eastAsia="Times New Roman" w:cs="Times New Roman"/>
          <w:b/>
          <w:lang w:eastAsia="en-AU"/>
        </w:rPr>
        <w:t xml:space="preserve"> </w:t>
      </w:r>
    </w:p>
    <w:p w:rsidR="00CA69BB" w:rsidRDefault="00CA69BB" w:rsidP="00A03F82">
      <w:pPr>
        <w:rPr>
          <w:rFonts w:eastAsia="Times New Roman" w:cs="Times New Roman"/>
          <w:b/>
          <w:lang w:eastAsia="en-AU"/>
        </w:rPr>
      </w:pPr>
    </w:p>
    <w:p w:rsidR="00CA69BB" w:rsidRDefault="00CA69BB">
      <w:pPr>
        <w:rPr>
          <w:rFonts w:eastAsia="Times New Roman" w:cs="Times New Roman"/>
          <w:b/>
          <w:lang w:eastAsia="en-AU"/>
        </w:rPr>
      </w:pPr>
      <w:r>
        <w:rPr>
          <w:rFonts w:eastAsia="Times New Roman" w:cs="Times New Roman"/>
          <w:b/>
          <w:lang w:eastAsia="en-AU"/>
        </w:rPr>
        <w:br w:type="page"/>
      </w:r>
    </w:p>
    <w:p w:rsidR="001768E3" w:rsidRDefault="001768E3" w:rsidP="001768E3">
      <w:pPr>
        <w:spacing w:after="0" w:line="240" w:lineRule="auto"/>
        <w:jc w:val="center"/>
        <w:rPr>
          <w:rFonts w:eastAsia="Times New Roman" w:cs="Times New Roman"/>
          <w:b/>
          <w:lang w:eastAsia="en-AU"/>
        </w:rPr>
      </w:pPr>
      <w:r w:rsidRPr="001768E3">
        <w:rPr>
          <w:rFonts w:eastAsia="Times New Roman" w:cs="Times New Roman"/>
          <w:b/>
          <w:lang w:eastAsia="en-AU"/>
        </w:rPr>
        <w:t>KEY PRINCIPLES TO BE ADDRESSED IN ETHICS APPLICATIONS</w:t>
      </w:r>
      <w:r>
        <w:rPr>
          <w:rFonts w:eastAsia="Times New Roman" w:cs="Times New Roman"/>
          <w:b/>
          <w:lang w:eastAsia="en-AU"/>
        </w:rPr>
        <w:t xml:space="preserve"> TO THE </w:t>
      </w:r>
    </w:p>
    <w:p w:rsidR="001768E3" w:rsidRDefault="001768E3" w:rsidP="001768E3">
      <w:pPr>
        <w:spacing w:after="0" w:line="240" w:lineRule="auto"/>
        <w:jc w:val="center"/>
        <w:rPr>
          <w:rFonts w:eastAsia="Times New Roman" w:cs="Times New Roman"/>
          <w:b/>
          <w:lang w:eastAsia="en-AU"/>
        </w:rPr>
      </w:pPr>
      <w:r>
        <w:rPr>
          <w:rFonts w:eastAsia="Times New Roman" w:cs="Times New Roman"/>
          <w:b/>
          <w:lang w:eastAsia="en-AU"/>
        </w:rPr>
        <w:t>HUNTER NEW ENGLAND HUMAN RESEARCH EHTICS COMMITTEE FOR</w:t>
      </w:r>
    </w:p>
    <w:p w:rsidR="001768E3" w:rsidRDefault="001768E3" w:rsidP="001768E3">
      <w:pPr>
        <w:spacing w:after="0" w:line="240" w:lineRule="auto"/>
        <w:jc w:val="center"/>
        <w:rPr>
          <w:rFonts w:eastAsia="Times New Roman" w:cs="Times New Roman"/>
          <w:b/>
          <w:lang w:eastAsia="en-AU"/>
        </w:rPr>
      </w:pPr>
      <w:r>
        <w:rPr>
          <w:rFonts w:eastAsia="Times New Roman" w:cs="Times New Roman"/>
          <w:b/>
          <w:lang w:eastAsia="en-AU"/>
        </w:rPr>
        <w:t>RESEARCH INVOLVING ABORIGINAL AND TORRES STRAIT ISLANDE</w:t>
      </w:r>
      <w:r w:rsidR="0019250F">
        <w:rPr>
          <w:rFonts w:eastAsia="Times New Roman" w:cs="Times New Roman"/>
          <w:b/>
          <w:lang w:eastAsia="en-AU"/>
        </w:rPr>
        <w:t>R PARTICIPANTS</w:t>
      </w:r>
    </w:p>
    <w:p w:rsidR="001768E3" w:rsidRDefault="001768E3" w:rsidP="001768E3">
      <w:pPr>
        <w:spacing w:after="0" w:line="240" w:lineRule="auto"/>
        <w:jc w:val="center"/>
        <w:rPr>
          <w:rFonts w:eastAsia="Times New Roman" w:cs="Times New Roman"/>
          <w:b/>
          <w:lang w:eastAsia="en-AU"/>
        </w:rPr>
      </w:pPr>
    </w:p>
    <w:p w:rsidR="001768E3" w:rsidRDefault="001768E3" w:rsidP="00CA69BB">
      <w:pPr>
        <w:spacing w:after="0" w:line="240" w:lineRule="auto"/>
        <w:rPr>
          <w:rFonts w:eastAsia="Times New Roman" w:cs="Times New Roman"/>
          <w:b/>
          <w:lang w:eastAsia="en-AU"/>
        </w:rPr>
      </w:pPr>
    </w:p>
    <w:p w:rsidR="00CA69BB" w:rsidRDefault="00CA69BB" w:rsidP="00CA69BB">
      <w:pPr>
        <w:spacing w:after="0" w:line="240" w:lineRule="auto"/>
        <w:rPr>
          <w:rFonts w:eastAsia="Times New Roman" w:cs="Times New Roman"/>
          <w:b/>
          <w:lang w:eastAsia="en-AU"/>
        </w:rPr>
      </w:pPr>
      <w:r>
        <w:rPr>
          <w:rFonts w:eastAsia="Times New Roman" w:cs="Times New Roman"/>
          <w:b/>
          <w:lang w:eastAsia="en-AU"/>
        </w:rPr>
        <w:t>Title of Project:</w:t>
      </w:r>
    </w:p>
    <w:p w:rsidR="00CA69BB" w:rsidRDefault="00CA69BB" w:rsidP="00CA69BB">
      <w:pPr>
        <w:spacing w:after="0" w:line="240" w:lineRule="auto"/>
        <w:rPr>
          <w:rFonts w:eastAsia="Times New Roman" w:cs="Times New Roman"/>
          <w:b/>
          <w:lang w:eastAsia="en-AU"/>
        </w:rPr>
      </w:pPr>
    </w:p>
    <w:p w:rsidR="00CA69BB" w:rsidRDefault="00CA69BB" w:rsidP="00CA69BB">
      <w:pPr>
        <w:spacing w:after="0" w:line="240" w:lineRule="auto"/>
        <w:rPr>
          <w:rFonts w:eastAsia="Times New Roman" w:cs="Times New Roman"/>
          <w:b/>
          <w:lang w:eastAsia="en-AU"/>
        </w:rPr>
      </w:pPr>
    </w:p>
    <w:p w:rsidR="00CA69BB" w:rsidRDefault="00CA69BB" w:rsidP="00CA69BB">
      <w:pPr>
        <w:spacing w:after="0" w:line="240" w:lineRule="auto"/>
        <w:rPr>
          <w:rFonts w:eastAsia="Times New Roman" w:cs="Times New Roman"/>
          <w:b/>
          <w:lang w:eastAsia="en-AU"/>
        </w:rPr>
      </w:pPr>
      <w:r>
        <w:rPr>
          <w:rFonts w:eastAsia="Times New Roman" w:cs="Times New Roman"/>
          <w:b/>
          <w:lang w:eastAsia="en-AU"/>
        </w:rPr>
        <w:t>Chief Inves</w:t>
      </w:r>
      <w:r w:rsidR="001768E3">
        <w:rPr>
          <w:rFonts w:eastAsia="Times New Roman" w:cs="Times New Roman"/>
          <w:b/>
          <w:lang w:eastAsia="en-AU"/>
        </w:rPr>
        <w:t>tigator:</w:t>
      </w:r>
    </w:p>
    <w:p w:rsidR="00CA69BB" w:rsidRDefault="00CA69BB" w:rsidP="00CA69BB">
      <w:pPr>
        <w:spacing w:after="0" w:line="240" w:lineRule="auto"/>
        <w:rPr>
          <w:rFonts w:eastAsia="Times New Roman" w:cs="Times New Roman"/>
          <w:b/>
          <w:lang w:eastAsia="en-AU"/>
        </w:rPr>
      </w:pPr>
    </w:p>
    <w:p w:rsidR="00CA69BB" w:rsidRDefault="00CA69BB" w:rsidP="00CA69BB">
      <w:pPr>
        <w:spacing w:after="0" w:line="240" w:lineRule="auto"/>
        <w:rPr>
          <w:rFonts w:eastAsia="Times New Roman" w:cs="Times New Roman"/>
          <w:b/>
          <w:lang w:eastAsia="en-AU"/>
        </w:rPr>
      </w:pPr>
    </w:p>
    <w:p w:rsidR="00CA69BB" w:rsidRPr="00CA69BB" w:rsidRDefault="00CA69BB" w:rsidP="00CA69BB">
      <w:pPr>
        <w:spacing w:after="0" w:line="240" w:lineRule="auto"/>
        <w:rPr>
          <w:rFonts w:eastAsia="Times New Roman" w:cs="Times New Roman"/>
          <w:lang w:eastAsia="en-AU"/>
        </w:rPr>
      </w:pPr>
      <w:r>
        <w:rPr>
          <w:rFonts w:eastAsia="Times New Roman" w:cs="Times New Roman"/>
          <w:lang w:eastAsia="en-AU"/>
        </w:rPr>
        <w:t>The above project will/may be recruiting Aboriginal and Torres Strait Islander</w:t>
      </w:r>
      <w:r w:rsidR="001768E3">
        <w:rPr>
          <w:rFonts w:eastAsia="Times New Roman" w:cs="Times New Roman"/>
          <w:lang w:eastAsia="en-AU"/>
        </w:rPr>
        <w:t xml:space="preserve"> </w:t>
      </w:r>
      <w:r>
        <w:rPr>
          <w:rFonts w:eastAsia="Times New Roman" w:cs="Times New Roman"/>
          <w:lang w:eastAsia="en-AU"/>
        </w:rPr>
        <w:t xml:space="preserve">Participants </w:t>
      </w:r>
      <w:r w:rsidR="001768E3">
        <w:rPr>
          <w:rFonts w:eastAsia="Times New Roman" w:cs="Times New Roman"/>
          <w:lang w:eastAsia="en-AU"/>
        </w:rPr>
        <w:t>and so the following Statement is provided to ensure the Cultural appropriateness of the research and cultural safety of the participants.</w:t>
      </w:r>
    </w:p>
    <w:p w:rsidR="00CA69BB" w:rsidRDefault="00CA69BB" w:rsidP="00CA69BB">
      <w:pPr>
        <w:spacing w:after="0" w:line="240" w:lineRule="auto"/>
        <w:rPr>
          <w:rFonts w:eastAsia="Times New Roman" w:cs="Times New Roman"/>
          <w:b/>
          <w:lang w:eastAsia="en-AU"/>
        </w:rPr>
      </w:pPr>
    </w:p>
    <w:p w:rsidR="00CA69BB" w:rsidRDefault="00CA69BB" w:rsidP="00CA69BB">
      <w:pPr>
        <w:spacing w:after="0" w:line="240" w:lineRule="auto"/>
        <w:rPr>
          <w:rFonts w:eastAsia="Times New Roman" w:cs="Times New Roman"/>
          <w:b/>
          <w:lang w:eastAsia="en-AU"/>
        </w:rPr>
      </w:pPr>
    </w:p>
    <w:p w:rsidR="00CA69BB" w:rsidRDefault="00CA69BB" w:rsidP="00CA69BB">
      <w:pPr>
        <w:pStyle w:val="ListParagraph"/>
        <w:numPr>
          <w:ilvl w:val="0"/>
          <w:numId w:val="3"/>
        </w:numPr>
        <w:rPr>
          <w:rFonts w:eastAsia="Times New Roman" w:cs="Times New Roman"/>
          <w:b/>
          <w:lang w:eastAsia="en-AU"/>
        </w:rPr>
      </w:pPr>
      <w:r>
        <w:rPr>
          <w:rFonts w:eastAsia="Times New Roman" w:cs="Times New Roman"/>
          <w:b/>
          <w:lang w:eastAsia="en-AU"/>
        </w:rPr>
        <w:t>Net Benefits for Aboriginal people and communities: (Guidance</w:t>
      </w:r>
      <w:r>
        <w:rPr>
          <w:rFonts w:eastAsia="Times New Roman" w:cs="Times New Roman"/>
          <w:i/>
          <w:lang w:eastAsia="en-AU"/>
        </w:rPr>
        <w:t>: It must be demonstrated that the research will advance scientific knowledge and result in a demonstrated net benefit for the health of Aboriginal people and communities.)</w:t>
      </w:r>
    </w:p>
    <w:p w:rsidR="00CA69BB" w:rsidRDefault="00CA69BB" w:rsidP="00CA69BB">
      <w:pPr>
        <w:pStyle w:val="ListParagraph"/>
        <w:rPr>
          <w:rFonts w:eastAsia="Times New Roman" w:cs="Times New Roman"/>
          <w:b/>
          <w:lang w:eastAsia="en-AU"/>
        </w:rPr>
      </w:pPr>
    </w:p>
    <w:p w:rsidR="00CA69BB" w:rsidRDefault="00CA69BB" w:rsidP="00CA69BB">
      <w:pPr>
        <w:pStyle w:val="ListParagraph"/>
        <w:numPr>
          <w:ilvl w:val="0"/>
          <w:numId w:val="3"/>
        </w:numPr>
        <w:rPr>
          <w:rFonts w:eastAsia="Times New Roman" w:cs="Times New Roman"/>
          <w:b/>
          <w:lang w:eastAsia="en-AU"/>
        </w:rPr>
      </w:pPr>
      <w:r>
        <w:rPr>
          <w:rFonts w:eastAsia="Times New Roman" w:cs="Times New Roman"/>
          <w:b/>
          <w:lang w:eastAsia="en-AU"/>
        </w:rPr>
        <w:t xml:space="preserve"> Aboriginal Community Control of Research:  (Guidance: </w:t>
      </w:r>
      <w:r>
        <w:rPr>
          <w:rFonts w:eastAsia="Times New Roman" w:cs="Times New Roman"/>
          <w:i/>
          <w:lang w:eastAsia="en-AU"/>
        </w:rPr>
        <w:t>There is Aboriginal community control over all aspects of the proposed research including research design, ownership of data, data interpretation and publication of research findings.)</w:t>
      </w:r>
    </w:p>
    <w:p w:rsidR="00CA69BB" w:rsidRDefault="00CA69BB" w:rsidP="00CA69BB">
      <w:pPr>
        <w:pStyle w:val="ListParagraph"/>
        <w:rPr>
          <w:rFonts w:eastAsia="Times New Roman" w:cs="Times New Roman"/>
          <w:b/>
          <w:lang w:eastAsia="en-AU"/>
        </w:rPr>
      </w:pPr>
    </w:p>
    <w:p w:rsidR="00CA69BB" w:rsidRDefault="00CA69BB" w:rsidP="00CA69BB">
      <w:pPr>
        <w:pStyle w:val="ListParagraph"/>
        <w:numPr>
          <w:ilvl w:val="0"/>
          <w:numId w:val="3"/>
        </w:numPr>
        <w:rPr>
          <w:rFonts w:eastAsia="Times New Roman" w:cs="Times New Roman"/>
          <w:b/>
          <w:lang w:eastAsia="en-AU"/>
        </w:rPr>
      </w:pPr>
      <w:r>
        <w:rPr>
          <w:rFonts w:eastAsia="Times New Roman" w:cs="Times New Roman"/>
          <w:b/>
          <w:lang w:eastAsia="en-AU"/>
        </w:rPr>
        <w:t>Cultural Sensitivity: (Guidance</w:t>
      </w:r>
      <w:r>
        <w:rPr>
          <w:rFonts w:eastAsia="Times New Roman" w:cs="Times New Roman"/>
          <w:lang w:eastAsia="en-AU"/>
        </w:rPr>
        <w:t>:</w:t>
      </w:r>
      <w:r>
        <w:rPr>
          <w:rFonts w:eastAsia="Times New Roman" w:cs="Times New Roman"/>
          <w:i/>
          <w:lang w:eastAsia="en-AU"/>
        </w:rPr>
        <w:t xml:space="preserve"> it must be demonstrated that the research will be conducted in a manner sensitive to the cultural principles of Aboriginal society.)</w:t>
      </w:r>
    </w:p>
    <w:p w:rsidR="00CA69BB" w:rsidRDefault="00CA69BB" w:rsidP="00CA69BB">
      <w:pPr>
        <w:pStyle w:val="ListParagraph"/>
        <w:rPr>
          <w:rFonts w:eastAsia="Times New Roman" w:cs="Times New Roman"/>
          <w:b/>
          <w:lang w:eastAsia="en-AU"/>
        </w:rPr>
      </w:pPr>
    </w:p>
    <w:p w:rsidR="00CA69BB" w:rsidRDefault="00CA69BB" w:rsidP="00CA69BB">
      <w:pPr>
        <w:pStyle w:val="ListParagraph"/>
        <w:numPr>
          <w:ilvl w:val="0"/>
          <w:numId w:val="3"/>
        </w:numPr>
        <w:rPr>
          <w:rFonts w:eastAsia="Times New Roman" w:cs="Times New Roman"/>
          <w:b/>
          <w:lang w:eastAsia="en-AU"/>
        </w:rPr>
      </w:pPr>
      <w:r>
        <w:rPr>
          <w:rFonts w:eastAsia="Times New Roman" w:cs="Times New Roman"/>
          <w:b/>
          <w:lang w:eastAsia="en-AU"/>
        </w:rPr>
        <w:t>Reimbursement of costs: (Guidance:</w:t>
      </w:r>
      <w:r>
        <w:rPr>
          <w:rFonts w:eastAsia="Times New Roman" w:cs="Times New Roman"/>
          <w:i/>
          <w:lang w:eastAsia="en-AU"/>
        </w:rPr>
        <w:t xml:space="preserve"> Aboriginal communities and organisations will be reimbursed for all costs arising from their participation in the research process.)</w:t>
      </w:r>
    </w:p>
    <w:p w:rsidR="00CA69BB" w:rsidRDefault="00CA69BB" w:rsidP="00CA69BB">
      <w:pPr>
        <w:pStyle w:val="ListParagraph"/>
        <w:rPr>
          <w:rFonts w:eastAsia="Times New Roman" w:cs="Times New Roman"/>
          <w:b/>
          <w:lang w:eastAsia="en-AU"/>
        </w:rPr>
      </w:pPr>
    </w:p>
    <w:p w:rsidR="00CA69BB" w:rsidRDefault="00CA69BB" w:rsidP="00CA69BB">
      <w:pPr>
        <w:pStyle w:val="ListParagraph"/>
        <w:numPr>
          <w:ilvl w:val="0"/>
          <w:numId w:val="3"/>
        </w:numPr>
        <w:rPr>
          <w:rFonts w:eastAsia="Times New Roman" w:cs="Times New Roman"/>
          <w:b/>
          <w:lang w:eastAsia="en-AU"/>
        </w:rPr>
      </w:pPr>
      <w:r>
        <w:rPr>
          <w:rFonts w:eastAsia="Times New Roman" w:cs="Times New Roman"/>
          <w:b/>
          <w:lang w:eastAsia="en-AU"/>
        </w:rPr>
        <w:t xml:space="preserve"> Enhancing Aboriginal skills and knowledge: (Guidance: </w:t>
      </w:r>
      <w:r>
        <w:rPr>
          <w:rFonts w:eastAsia="Times New Roman" w:cs="Times New Roman"/>
          <w:i/>
          <w:lang w:eastAsia="en-AU"/>
        </w:rPr>
        <w:t>It must be shown that the project will utilise available opportunities to enhance the skills and knowledge of Aboriginal people, communities and organisations that are participating in the project.)</w:t>
      </w:r>
    </w:p>
    <w:p w:rsidR="00CA69BB" w:rsidRPr="00CA69BB" w:rsidRDefault="00CA69BB" w:rsidP="00A03F82">
      <w:pPr>
        <w:rPr>
          <w:rFonts w:eastAsia="Times New Roman" w:cs="Times New Roman"/>
          <w:b/>
          <w:color w:val="0000FF" w:themeColor="hyperlink"/>
          <w:u w:val="single"/>
          <w:lang w:eastAsia="en-AU"/>
        </w:rPr>
      </w:pPr>
    </w:p>
    <w:sectPr w:rsidR="00CA69BB" w:rsidRPr="00CA69B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90" w:rsidRDefault="00BE4D90" w:rsidP="00C53B60">
      <w:pPr>
        <w:spacing w:after="0" w:line="240" w:lineRule="auto"/>
      </w:pPr>
      <w:r>
        <w:separator/>
      </w:r>
    </w:p>
  </w:endnote>
  <w:endnote w:type="continuationSeparator" w:id="0">
    <w:p w:rsidR="00BE4D90" w:rsidRDefault="00BE4D90" w:rsidP="00C5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35435"/>
      <w:docPartObj>
        <w:docPartGallery w:val="Page Numbers (Bottom of Page)"/>
        <w:docPartUnique/>
      </w:docPartObj>
    </w:sdtPr>
    <w:sdtEndPr>
      <w:rPr>
        <w:noProof/>
      </w:rPr>
    </w:sdtEndPr>
    <w:sdtContent>
      <w:p w:rsidR="00341A85" w:rsidRDefault="00341A85">
        <w:pPr>
          <w:pStyle w:val="Footer"/>
          <w:jc w:val="right"/>
        </w:pPr>
        <w:r>
          <w:t xml:space="preserve">Document </w:t>
        </w:r>
        <w:r w:rsidR="0019250F">
          <w:t>V</w:t>
        </w:r>
        <w:r>
          <w:t xml:space="preserve">ersion 3 250216                                                                                                                               </w:t>
        </w:r>
        <w:r>
          <w:fldChar w:fldCharType="begin"/>
        </w:r>
        <w:r>
          <w:instrText xml:space="preserve"> PAGE   \* MERGEFORMAT </w:instrText>
        </w:r>
        <w:r>
          <w:fldChar w:fldCharType="separate"/>
        </w:r>
        <w:r w:rsidR="00F101C6">
          <w:rPr>
            <w:noProof/>
          </w:rPr>
          <w:t>1</w:t>
        </w:r>
        <w:r>
          <w:rPr>
            <w:noProof/>
          </w:rPr>
          <w:fldChar w:fldCharType="end"/>
        </w:r>
      </w:p>
    </w:sdtContent>
  </w:sdt>
  <w:p w:rsidR="00C53B60" w:rsidRDefault="00C53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90" w:rsidRDefault="00BE4D90" w:rsidP="00C53B60">
      <w:pPr>
        <w:spacing w:after="0" w:line="240" w:lineRule="auto"/>
      </w:pPr>
      <w:r>
        <w:separator/>
      </w:r>
    </w:p>
  </w:footnote>
  <w:footnote w:type="continuationSeparator" w:id="0">
    <w:p w:rsidR="00BE4D90" w:rsidRDefault="00BE4D90" w:rsidP="00C53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3DB0"/>
    <w:multiLevelType w:val="hybridMultilevel"/>
    <w:tmpl w:val="97CE4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C65E8F"/>
    <w:multiLevelType w:val="hybridMultilevel"/>
    <w:tmpl w:val="D654F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4287A59"/>
    <w:multiLevelType w:val="hybridMultilevel"/>
    <w:tmpl w:val="E242A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4552C25"/>
    <w:multiLevelType w:val="hybridMultilevel"/>
    <w:tmpl w:val="1A383AAA"/>
    <w:lvl w:ilvl="0" w:tplc="F9A246A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77570F59"/>
    <w:multiLevelType w:val="hybridMultilevel"/>
    <w:tmpl w:val="679E6FA2"/>
    <w:lvl w:ilvl="0" w:tplc="048E1D4C">
      <w:start w:val="1"/>
      <w:numFmt w:val="lowerRoman"/>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F1"/>
    <w:rsid w:val="00053944"/>
    <w:rsid w:val="001768E3"/>
    <w:rsid w:val="0019250F"/>
    <w:rsid w:val="001C718F"/>
    <w:rsid w:val="00246E52"/>
    <w:rsid w:val="00292434"/>
    <w:rsid w:val="00341A85"/>
    <w:rsid w:val="004000C8"/>
    <w:rsid w:val="00447FD9"/>
    <w:rsid w:val="007B1746"/>
    <w:rsid w:val="007E0A79"/>
    <w:rsid w:val="008A0F31"/>
    <w:rsid w:val="00A03F82"/>
    <w:rsid w:val="00A358D1"/>
    <w:rsid w:val="00A4636B"/>
    <w:rsid w:val="00A723E4"/>
    <w:rsid w:val="00B0782A"/>
    <w:rsid w:val="00BE4D90"/>
    <w:rsid w:val="00C15F9D"/>
    <w:rsid w:val="00C53B60"/>
    <w:rsid w:val="00CA69BB"/>
    <w:rsid w:val="00CC0D6D"/>
    <w:rsid w:val="00CD2ABF"/>
    <w:rsid w:val="00D21F6E"/>
    <w:rsid w:val="00D579F1"/>
    <w:rsid w:val="00D9722E"/>
    <w:rsid w:val="00F101C6"/>
    <w:rsid w:val="00F474B6"/>
    <w:rsid w:val="00F761D4"/>
    <w:rsid w:val="00FE1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53D6-1387-4800-8D73-A6DD5DCD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60"/>
  </w:style>
  <w:style w:type="paragraph" w:styleId="Footer">
    <w:name w:val="footer"/>
    <w:basedOn w:val="Normal"/>
    <w:link w:val="FooterChar"/>
    <w:uiPriority w:val="99"/>
    <w:unhideWhenUsed/>
    <w:rsid w:val="00C53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60"/>
  </w:style>
  <w:style w:type="paragraph" w:styleId="ListParagraph">
    <w:name w:val="List Paragraph"/>
    <w:basedOn w:val="Normal"/>
    <w:uiPriority w:val="34"/>
    <w:qFormat/>
    <w:rsid w:val="00CD2ABF"/>
    <w:pPr>
      <w:ind w:left="720"/>
      <w:contextualSpacing/>
    </w:pPr>
  </w:style>
  <w:style w:type="character" w:styleId="Hyperlink">
    <w:name w:val="Hyperlink"/>
    <w:basedOn w:val="DefaultParagraphFont"/>
    <w:uiPriority w:val="99"/>
    <w:unhideWhenUsed/>
    <w:rsid w:val="00A03F82"/>
    <w:rPr>
      <w:color w:val="0000FF" w:themeColor="hyperlink"/>
      <w:u w:val="single"/>
    </w:rPr>
  </w:style>
  <w:style w:type="character" w:styleId="FollowedHyperlink">
    <w:name w:val="FollowedHyperlink"/>
    <w:basedOn w:val="DefaultParagraphFont"/>
    <w:uiPriority w:val="99"/>
    <w:semiHidden/>
    <w:unhideWhenUsed/>
    <w:rsid w:val="00FE1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6795">
      <w:bodyDiv w:val="1"/>
      <w:marLeft w:val="0"/>
      <w:marRight w:val="0"/>
      <w:marTop w:val="0"/>
      <w:marBottom w:val="0"/>
      <w:divBdr>
        <w:top w:val="none" w:sz="0" w:space="0" w:color="auto"/>
        <w:left w:val="none" w:sz="0" w:space="0" w:color="auto"/>
        <w:bottom w:val="none" w:sz="0" w:space="0" w:color="auto"/>
        <w:right w:val="none" w:sz="0" w:space="0" w:color="auto"/>
      </w:divBdr>
      <w:divsChild>
        <w:div w:id="658923363">
          <w:marLeft w:val="1080"/>
          <w:marRight w:val="0"/>
          <w:marTop w:val="0"/>
          <w:marBottom w:val="0"/>
          <w:divBdr>
            <w:top w:val="none" w:sz="0" w:space="0" w:color="auto"/>
            <w:left w:val="none" w:sz="0" w:space="0" w:color="auto"/>
            <w:bottom w:val="none" w:sz="0" w:space="0" w:color="auto"/>
            <w:right w:val="none" w:sz="0" w:space="0" w:color="auto"/>
          </w:divBdr>
        </w:div>
        <w:div w:id="2096660263">
          <w:marLeft w:val="1620"/>
          <w:marRight w:val="0"/>
          <w:marTop w:val="0"/>
          <w:marBottom w:val="0"/>
          <w:divBdr>
            <w:top w:val="none" w:sz="0" w:space="0" w:color="auto"/>
            <w:left w:val="none" w:sz="0" w:space="0" w:color="auto"/>
            <w:bottom w:val="none" w:sz="0" w:space="0" w:color="auto"/>
            <w:right w:val="none" w:sz="0" w:space="0" w:color="auto"/>
          </w:divBdr>
        </w:div>
        <w:div w:id="814642526">
          <w:marLeft w:val="1620"/>
          <w:marRight w:val="0"/>
          <w:marTop w:val="0"/>
          <w:marBottom w:val="0"/>
          <w:divBdr>
            <w:top w:val="none" w:sz="0" w:space="0" w:color="auto"/>
            <w:left w:val="none" w:sz="0" w:space="0" w:color="auto"/>
            <w:bottom w:val="none" w:sz="0" w:space="0" w:color="auto"/>
            <w:right w:val="none" w:sz="0" w:space="0" w:color="auto"/>
          </w:divBdr>
        </w:div>
        <w:div w:id="932396035">
          <w:marLeft w:val="1620"/>
          <w:marRight w:val="0"/>
          <w:marTop w:val="0"/>
          <w:marBottom w:val="0"/>
          <w:divBdr>
            <w:top w:val="none" w:sz="0" w:space="0" w:color="auto"/>
            <w:left w:val="none" w:sz="0" w:space="0" w:color="auto"/>
            <w:bottom w:val="none" w:sz="0" w:space="0" w:color="auto"/>
            <w:right w:val="none" w:sz="0" w:space="0" w:color="auto"/>
          </w:divBdr>
        </w:div>
        <w:div w:id="1604605006">
          <w:marLeft w:val="1620"/>
          <w:marRight w:val="0"/>
          <w:marTop w:val="0"/>
          <w:marBottom w:val="0"/>
          <w:divBdr>
            <w:top w:val="none" w:sz="0" w:space="0" w:color="auto"/>
            <w:left w:val="none" w:sz="0" w:space="0" w:color="auto"/>
            <w:bottom w:val="none" w:sz="0" w:space="0" w:color="auto"/>
            <w:right w:val="none" w:sz="0" w:space="0" w:color="auto"/>
          </w:divBdr>
        </w:div>
        <w:div w:id="1638409947">
          <w:marLeft w:val="1080"/>
          <w:marRight w:val="0"/>
          <w:marTop w:val="0"/>
          <w:marBottom w:val="0"/>
          <w:divBdr>
            <w:top w:val="none" w:sz="0" w:space="0" w:color="auto"/>
            <w:left w:val="none" w:sz="0" w:space="0" w:color="auto"/>
            <w:bottom w:val="none" w:sz="0" w:space="0" w:color="auto"/>
            <w:right w:val="none" w:sz="0" w:space="0" w:color="auto"/>
          </w:divBdr>
        </w:div>
        <w:div w:id="975722690">
          <w:marLeft w:val="1080"/>
          <w:marRight w:val="0"/>
          <w:marTop w:val="0"/>
          <w:marBottom w:val="0"/>
          <w:divBdr>
            <w:top w:val="none" w:sz="0" w:space="0" w:color="auto"/>
            <w:left w:val="none" w:sz="0" w:space="0" w:color="auto"/>
            <w:bottom w:val="none" w:sz="0" w:space="0" w:color="auto"/>
            <w:right w:val="none" w:sz="0" w:space="0" w:color="auto"/>
          </w:divBdr>
        </w:div>
        <w:div w:id="578638232">
          <w:marLeft w:val="1080"/>
          <w:marRight w:val="0"/>
          <w:marTop w:val="0"/>
          <w:marBottom w:val="0"/>
          <w:divBdr>
            <w:top w:val="none" w:sz="0" w:space="0" w:color="auto"/>
            <w:left w:val="none" w:sz="0" w:space="0" w:color="auto"/>
            <w:bottom w:val="none" w:sz="0" w:space="0" w:color="auto"/>
            <w:right w:val="none" w:sz="0" w:space="0" w:color="auto"/>
          </w:divBdr>
        </w:div>
        <w:div w:id="1215044030">
          <w:marLeft w:val="1080"/>
          <w:marRight w:val="0"/>
          <w:marTop w:val="0"/>
          <w:marBottom w:val="0"/>
          <w:divBdr>
            <w:top w:val="none" w:sz="0" w:space="0" w:color="auto"/>
            <w:left w:val="none" w:sz="0" w:space="0" w:color="auto"/>
            <w:bottom w:val="none" w:sz="0" w:space="0" w:color="auto"/>
            <w:right w:val="none" w:sz="0" w:space="0" w:color="auto"/>
          </w:divBdr>
        </w:div>
      </w:divsChild>
    </w:div>
    <w:div w:id="1004477974">
      <w:bodyDiv w:val="1"/>
      <w:marLeft w:val="0"/>
      <w:marRight w:val="0"/>
      <w:marTop w:val="0"/>
      <w:marBottom w:val="0"/>
      <w:divBdr>
        <w:top w:val="none" w:sz="0" w:space="0" w:color="auto"/>
        <w:left w:val="none" w:sz="0" w:space="0" w:color="auto"/>
        <w:bottom w:val="none" w:sz="0" w:space="0" w:color="auto"/>
        <w:right w:val="none" w:sz="0" w:space="0" w:color="auto"/>
      </w:divBdr>
    </w:div>
    <w:div w:id="1380396566">
      <w:bodyDiv w:val="1"/>
      <w:marLeft w:val="0"/>
      <w:marRight w:val="0"/>
      <w:marTop w:val="0"/>
      <w:marBottom w:val="0"/>
      <w:divBdr>
        <w:top w:val="none" w:sz="0" w:space="0" w:color="auto"/>
        <w:left w:val="none" w:sz="0" w:space="0" w:color="auto"/>
        <w:bottom w:val="none" w:sz="0" w:space="0" w:color="auto"/>
        <w:right w:val="none" w:sz="0" w:space="0" w:color="auto"/>
      </w:divBdr>
    </w:div>
    <w:div w:id="19953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mrc.org.au/index.php?option=com_docman&amp;task=cat_view&amp;gid=22&amp;Itemid=45" TargetMode="External"/><Relationship Id="rId18" Type="http://schemas.openxmlformats.org/officeDocument/2006/relationships/hyperlink" Target="http://www.saxinstitute.org.au/researchassetsprograms/CRIAHToolsforCollaboration.cfm?objid=7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ja.com.au/journal/2012/197/1/ten-principles-relevant-health-research-among-indigenous-australian-populations" TargetMode="External"/><Relationship Id="rId17" Type="http://schemas.openxmlformats.org/officeDocument/2006/relationships/hyperlink" Target="http://www.ahmrc.org.au/index.php?option=com_docman&amp;task=cat_view&amp;gid=22&amp;Itemid=45" TargetMode="External"/><Relationship Id="rId2" Type="http://schemas.openxmlformats.org/officeDocument/2006/relationships/customXml" Target="../customXml/item2.xml"/><Relationship Id="rId16" Type="http://schemas.openxmlformats.org/officeDocument/2006/relationships/hyperlink" Target="http://www.nhmrc.gov.au/guidelines/publications/r47" TargetMode="External"/><Relationship Id="rId20" Type="http://schemas.openxmlformats.org/officeDocument/2006/relationships/hyperlink" Target="http://www.ahmrc.org.au/media/resources/ethics/ethics-application-resources/271-ah-mrc-guidelines-for-research-into-aboriginal-health-key-principles-1/fil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mrc.gov.au/guidelines/publications/e52" TargetMode="External"/><Relationship Id="rId5" Type="http://schemas.openxmlformats.org/officeDocument/2006/relationships/styles" Target="styles.xml"/><Relationship Id="rId15" Type="http://schemas.openxmlformats.org/officeDocument/2006/relationships/hyperlink" Target="http://www.nhmrc.gov.au/guidelines/publications/e65" TargetMode="External"/><Relationship Id="rId23" Type="http://schemas.openxmlformats.org/officeDocument/2006/relationships/theme" Target="theme/theme1.xml"/><Relationship Id="rId10" Type="http://schemas.openxmlformats.org/officeDocument/2006/relationships/hyperlink" Target="http://www.nhmrc.gov.au/guidelines/publications/e72" TargetMode="External"/><Relationship Id="rId19" Type="http://schemas.openxmlformats.org/officeDocument/2006/relationships/hyperlink" Target="http://www.aiatsis.gov.au/research/docs/ethic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0.health.nsw.gov.au/publichealth/aboriginal/impact_smen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7B8299A-F182-4ECB-AA23-AB543261BE11}">
  <ds:schemaRefs>
    <ds:schemaRef ds:uri="http://schemas.microsoft.com/sharepoint/v3/contenttype/forms"/>
  </ds:schemaRefs>
</ds:datastoreItem>
</file>

<file path=customXml/itemProps2.xml><?xml version="1.0" encoding="utf-8"?>
<ds:datastoreItem xmlns:ds="http://schemas.openxmlformats.org/officeDocument/2006/customXml" ds:itemID="{125E0331-9A94-49AF-AB78-F9E578C5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EEE2B-0492-4994-B6BB-52DDC7AEF2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Sharna Kingi</cp:lastModifiedBy>
  <cp:revision>2</cp:revision>
  <dcterms:created xsi:type="dcterms:W3CDTF">2021-05-28T01:49:00Z</dcterms:created>
  <dcterms:modified xsi:type="dcterms:W3CDTF">2021-05-28T01:49:00Z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0x010100870C7A387694234F939E85E6780CBB87</vt:lpwstr>
  </property>
</Properties>
</file>